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3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107"/>
      </w:tblGrid>
      <w:tr w:rsidR="002166B0" w:rsidRPr="00166D15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166D15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42A1BDBC" wp14:editId="51F8A6BE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7870" cy="441325"/>
                  <wp:effectExtent l="0" t="0" r="5080" b="0"/>
                  <wp:wrapNone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7870" cy="4413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166B0" w:rsidRPr="00166D15" w:rsidRDefault="002166B0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Cs w:val="20"/>
              </w:rPr>
            </w:pPr>
            <w:r w:rsidRPr="00166D15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jc w:val="center"/>
              <w:rPr>
                <w:rFonts w:eastAsia="Calibri"/>
              </w:rPr>
            </w:pPr>
            <w:r w:rsidRPr="00166D15">
              <w:rPr>
                <w:rFonts w:ascii="Arial" w:eastAsia="Calibri" w:hAnsi="Arial" w:cs="Arial"/>
                <w:szCs w:val="20"/>
              </w:rPr>
              <w:t>Karta Informacyjna</w:t>
            </w:r>
          </w:p>
          <w:p w:rsidR="002166B0" w:rsidRPr="00166D15" w:rsidRDefault="002166B0" w:rsidP="00DD3045">
            <w:pPr>
              <w:spacing w:after="0" w:line="240" w:lineRule="auto"/>
              <w:jc w:val="center"/>
              <w:rPr>
                <w:rFonts w:eastAsia="Calibri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2166B0" w:rsidRPr="00166D15" w:rsidRDefault="002166B0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166D15">
              <w:rPr>
                <w:rFonts w:ascii="Arial" w:eastAsia="Calibri" w:hAnsi="Arial" w:cs="Arial"/>
                <w:b/>
              </w:rPr>
              <w:t>KI-007/3</w:t>
            </w:r>
          </w:p>
        </w:tc>
      </w:tr>
      <w:tr w:rsidR="002166B0" w:rsidRPr="00166D15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2166B0" w:rsidRPr="00166D15" w:rsidRDefault="002166B0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2166B0" w:rsidRPr="00166D15" w:rsidRDefault="002166B0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166D15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Opodatkowanie przychodów osób duchownych zryczałtowanym podatkiem dochodowym  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2166B0" w:rsidRPr="00166D15" w:rsidRDefault="002166B0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Obowiązuje od</w:t>
            </w:r>
          </w:p>
          <w:p w:rsidR="002166B0" w:rsidRPr="00166D15" w:rsidRDefault="002166B0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2166B0" w:rsidRPr="00166D15" w:rsidRDefault="002166B0" w:rsidP="002166B0">
      <w:pPr>
        <w:spacing w:after="0" w:line="360" w:lineRule="auto"/>
        <w:rPr>
          <w:rFonts w:eastAsia="Calibri"/>
        </w:rPr>
      </w:pPr>
    </w:p>
    <w:p w:rsidR="002166B0" w:rsidRPr="00166D15" w:rsidRDefault="002166B0" w:rsidP="002166B0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66D15">
        <w:rPr>
          <w:rFonts w:ascii="Arial" w:eastAsia="Calibri" w:hAnsi="Arial" w:cs="Arial"/>
          <w:color w:val="FF0000"/>
          <w:sz w:val="20"/>
          <w:szCs w:val="20"/>
        </w:rPr>
        <w:t>Z</w:t>
      </w:r>
      <w:r w:rsidRPr="00166D15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2166B0" w:rsidRPr="00166D15" w:rsidRDefault="002166B0" w:rsidP="002166B0">
      <w:pPr>
        <w:spacing w:after="0" w:line="240" w:lineRule="auto"/>
        <w:jc w:val="both"/>
        <w:rPr>
          <w:rFonts w:eastAsia="Calibri"/>
        </w:rPr>
      </w:pPr>
      <w:r w:rsidRPr="00166D15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166D15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2166B0" w:rsidRPr="00166D15" w:rsidRDefault="002166B0" w:rsidP="002166B0">
      <w:pPr>
        <w:spacing w:after="0" w:line="240" w:lineRule="auto"/>
        <w:jc w:val="both"/>
        <w:rPr>
          <w:rFonts w:eastAsia="Calibri"/>
        </w:rPr>
      </w:pPr>
    </w:p>
    <w:tbl>
      <w:tblPr>
        <w:tblW w:w="9471" w:type="dxa"/>
        <w:tblInd w:w="201" w:type="dxa"/>
        <w:tblLayout w:type="fixed"/>
        <w:tblLook w:val="0000" w:firstRow="0" w:lastRow="0" w:firstColumn="0" w:lastColumn="0" w:noHBand="0" w:noVBand="0"/>
      </w:tblPr>
      <w:tblGrid>
        <w:gridCol w:w="2317"/>
        <w:gridCol w:w="7154"/>
      </w:tblGrid>
      <w:tr w:rsidR="002166B0" w:rsidRPr="00166D15" w:rsidTr="00DD3045">
        <w:trPr>
          <w:trHeight w:val="255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2166B0" w:rsidRPr="00166D15" w:rsidRDefault="002166B0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360" w:lineRule="auto"/>
              <w:contextualSpacing/>
              <w:rPr>
                <w:rFonts w:eastAsia="Calibri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 xml:space="preserve">Zgłosić do opodatkowania pełnienie funkcji duszpasterskiej. </w:t>
            </w:r>
          </w:p>
        </w:tc>
      </w:tr>
      <w:tr w:rsidR="002166B0" w:rsidRPr="00166D15" w:rsidTr="00DD3045">
        <w:trPr>
          <w:trHeight w:val="255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166B0" w:rsidRPr="00166D15" w:rsidRDefault="002166B0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2166B0" w:rsidRPr="00166D15" w:rsidRDefault="002166B0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 xml:space="preserve">Osób duchownych osiągających przychody z opłat otrzymywanych w związku                  z pełnionymi funkcjami o charakterze duszpasterskim.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166B0" w:rsidRPr="00166D15" w:rsidTr="00DD3045">
        <w:trPr>
          <w:trHeight w:val="967"/>
        </w:trPr>
        <w:tc>
          <w:tcPr>
            <w:tcW w:w="2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1. Pisemne zawiadomienie o rozpoczęciu pełnienia funkcji duszpasterskich.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Zawiadomienie powinno zawierać: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a) dane osoby duchownej: imię, nazwisko, NIP/PESEL, adres zamieszkania;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b) dane dotyczące miejsca wykonywania funkcji o charakterze duszpasterskim  – np. nazwa parafii, adres;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c) dane dotyczące pełnionej funkcji –  Proboszcz lub Wikariusz;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d)  data rozpoczęcia pełnienia funkcji duszpasterskiej;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e) podpis osoby duchownej;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f) do zawiadomienia można dołączyć kserokopię  dekretu mianowania.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2.  NIP-7 aktualizacja adresu zamieszkania. </w:t>
            </w:r>
          </w:p>
          <w:p w:rsidR="002166B0" w:rsidRPr="00166D15" w:rsidRDefault="002166B0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   Druk do pobrania: </w:t>
            </w:r>
            <w:hyperlink r:id="rId7" w:history="1">
              <w:r w:rsidRPr="00166D15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</w:tc>
      </w:tr>
      <w:tr w:rsidR="002166B0" w:rsidRPr="00166D15" w:rsidTr="00DD3045">
        <w:trPr>
          <w:trHeight w:val="894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t>Wymagane dokumenty (załączniki)</w:t>
            </w:r>
          </w:p>
          <w:p w:rsidR="002166B0" w:rsidRPr="00166D15" w:rsidRDefault="002166B0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Brak.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2166B0" w:rsidRPr="00166D15" w:rsidTr="00DD3045">
        <w:trPr>
          <w:trHeight w:val="756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t>Wymagane opłaty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 xml:space="preserve">Nie występują. </w:t>
            </w:r>
          </w:p>
        </w:tc>
      </w:tr>
      <w:tr w:rsidR="002166B0" w:rsidRPr="00166D15" w:rsidTr="00DD3045">
        <w:trPr>
          <w:trHeight w:val="255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t>Termin złożenia  dokumentów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Zawiadomienie należy złożyć w terminie: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1) 14 dni od dnia objęcia funkcji o charakterze duszpasterskim;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 xml:space="preserve">2) 7 dni w przypadku zmiany miejsca wykonywania ww. funkcji (zawiadomienie należy złożyć w dotychczasowym i nowym urzędzie skarbowym). Obowiązek zawiadomienia obejmuje również zmianę charakteru wykonywanej funkcji.  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166B0" w:rsidRPr="00166D15" w:rsidTr="00DD3045">
        <w:trPr>
          <w:trHeight w:val="255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t>Jak można  załatwić sprawę?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1. W siedzibie Urzędu Skarbowego we Włoszczowie: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166D15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166D15">
              <w:rPr>
                <w:rFonts w:ascii="Arial" w:eastAsia="Calibri" w:hAnsi="Arial" w:cs="Arial"/>
                <w:b/>
                <w:sz w:val="20"/>
                <w:szCs w:val="20"/>
              </w:rPr>
              <w:t>- poniedziałek:      8:00 - 18:00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- wtorek – piątek:   8:00 - 15:00.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2. Za pośrednictwem operatora pocztowego na adres Urzędu Skarbowego we Włoszczowie: 29-100 Włoszczowa, ul. Wiśniowa 10.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166B0" w:rsidRPr="00166D15" w:rsidTr="00DD3045">
        <w:trPr>
          <w:trHeight w:val="272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lastRenderedPageBreak/>
              <w:t>Jaki jest czas realizacji?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lastRenderedPageBreak/>
              <w:t xml:space="preserve">Organ podatkowy analizuje złożone dokumenty pod względem formalnym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 xml:space="preserve">i merytorycznym.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 xml:space="preserve">Załatwienie sprawy powinno nastąpić bez zbędnej zwłoki, jednak nie później niż w ciągu miesiąca, a sprawy szczególnie skomplikowanej nie później niż                      w ciągu 2 miesięcy od dnia złożenia zawiadomienia o rozpoczęciu pełnienia funkcji duszpasterskich.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166B0" w:rsidRPr="00166D15" w:rsidTr="00DD3045">
        <w:trPr>
          <w:trHeight w:val="272"/>
        </w:trPr>
        <w:tc>
          <w:tcPr>
            <w:tcW w:w="2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18"/>
                <w:szCs w:val="18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color w:val="000000"/>
                <w:sz w:val="18"/>
                <w:szCs w:val="18"/>
              </w:rPr>
              <w:t>Sposób załatwienia sprawy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Organ podatkowy po przeprowadzeniu postępowania podatkowego wydaje decyzję ustalającą zryczałtowany podatek dochodowy od przychodów osób duchownych na dany rok podatkowy.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66D1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2166B0" w:rsidRPr="00166D15" w:rsidTr="00DD3045">
        <w:trPr>
          <w:trHeight w:val="272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t>Jak się odwołać?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sz w:val="20"/>
                <w:szCs w:val="20"/>
              </w:rPr>
              <w:t>Od wydanej decyzji w sprawie ustalenia wysokości  podatku  osobie duchownej przysługuje prawo wniesienia odwołania do Dyrektora Izby Administracji Skarbowej w Kielcach za pośrednictwem Naczelnika Urzędu Skarbowego we Włoszczowie w terminie 14 dni od dnia jej doręczenia. Odwołanie powinno zawierać zarzuty przeciw decyzji, określać istotę i zakres żądania będącego przedmiotem odwołania oraz wskazywać dowody uzasadniające żądanie.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166B0" w:rsidRPr="00166D15" w:rsidTr="00DD3045">
        <w:trPr>
          <w:trHeight w:val="272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color w:val="000000"/>
                <w:sz w:val="18"/>
                <w:szCs w:val="18"/>
              </w:rPr>
              <w:t>Informacje dodatkowe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Ustaloną w decyzji kwotę podatku osoba duchowna obniża o zapłaconą                    w danym kwartale kwotę składki na ubezpieczenie zdrowotne ( o ile ta składka nie została odliczona od podatku dochodowego). Kwota składki na ubezpieczenie zdrowotne, o którą zmniejsza się stawkę ryczałtu od przychodów osób duchownych, nie może przekroczyć 7,75% podstawy wymiaru tej składki. 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Do dnia 31 stycznia roku następnego osoba duchowna jest obowiązana złożyć do urzędu PIT-19A – roczną deklarację o wysokości zapłaconych składek na ubezpieczenie zdrowotne i odliczonych od zryczałtowanego podatku dochodowego w poszczególnych kwartałach roku podatkowego.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Deklarację </w:t>
            </w:r>
            <w:r w:rsidRPr="00166D1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PIT-19A</w:t>
            </w: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można pobrać: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>1) w siedzibie urzędu: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166D15">
              <w:rPr>
                <w:rFonts w:ascii="Arial" w:eastAsia="Arial" w:hAnsi="Arial" w:cs="Arial"/>
                <w:b/>
                <w:sz w:val="20"/>
                <w:szCs w:val="20"/>
              </w:rPr>
              <w:t xml:space="preserve">   </w:t>
            </w:r>
            <w:r w:rsidRPr="00166D15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   - wtorek – piątek:   8:00 - 15:00.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2) ze strony internetowej Ministerstwa Finansów: </w:t>
            </w:r>
            <w:r w:rsidRPr="00166D15">
              <w:rPr>
                <w:rFonts w:ascii="Arial" w:eastAsia="Calibri" w:hAnsi="Arial" w:cs="Arial"/>
                <w:color w:val="0000FF"/>
                <w:sz w:val="20"/>
                <w:szCs w:val="20"/>
                <w:u w:val="single"/>
              </w:rPr>
              <w:t xml:space="preserve"> </w:t>
            </w:r>
            <w:hyperlink r:id="rId8" w:history="1">
              <w:r w:rsidRPr="00166D15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  <w:r w:rsidRPr="00166D1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                                     </w:t>
            </w:r>
            <w:r w:rsidRPr="00166D1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66D1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2166B0" w:rsidRPr="00166D15" w:rsidTr="00DD3045">
        <w:trPr>
          <w:trHeight w:val="1300"/>
        </w:trPr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18"/>
                <w:szCs w:val="18"/>
              </w:rPr>
            </w:pP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  <w:r w:rsidRPr="00166D15">
              <w:rPr>
                <w:rFonts w:ascii="Arial" w:eastAsia="Calibri" w:hAnsi="Arial" w:cs="Arial"/>
                <w:b/>
                <w:sz w:val="18"/>
                <w:szCs w:val="18"/>
              </w:rPr>
              <w:t>Akty prawne</w:t>
            </w:r>
          </w:p>
          <w:p w:rsidR="002166B0" w:rsidRPr="00166D15" w:rsidRDefault="002166B0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166B0" w:rsidRDefault="002166B0" w:rsidP="002166B0">
            <w:pPr>
              <w:pStyle w:val="Akapitzlist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566CF1">
              <w:rPr>
                <w:rFonts w:ascii="Arial" w:eastAsia="Calibri" w:hAnsi="Arial" w:cs="Arial"/>
                <w:sz w:val="20"/>
                <w:szCs w:val="20"/>
              </w:rPr>
              <w:t>Ustawa z dnia 29 sierpnia 1997 r., Ordynacja podatkowa                                                                                                        (t. j</w:t>
            </w:r>
            <w:r>
              <w:rPr>
                <w:rFonts w:ascii="Arial" w:eastAsia="Calibri" w:hAnsi="Arial" w:cs="Arial"/>
                <w:sz w:val="20"/>
                <w:szCs w:val="20"/>
              </w:rPr>
              <w:t>. Dz. U.  z 2021 r., poz. 1540);</w:t>
            </w:r>
          </w:p>
          <w:p w:rsidR="002166B0" w:rsidRPr="00566CF1" w:rsidRDefault="002166B0" w:rsidP="002166B0">
            <w:pPr>
              <w:pStyle w:val="Akapitzlist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566CF1">
              <w:rPr>
                <w:rFonts w:ascii="Arial" w:eastAsia="Calibri" w:hAnsi="Arial" w:cs="Arial"/>
                <w:sz w:val="20"/>
                <w:szCs w:val="20"/>
              </w:rPr>
              <w:t xml:space="preserve">Ustawa z dnia 20 listopada 1998 r., o zryczałtowanym podatku dochodowym od niektórych przychodów osiąganych przez osoby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fizyczne </w:t>
            </w:r>
            <w:r w:rsidRPr="00566CF1">
              <w:rPr>
                <w:rFonts w:ascii="Arial" w:eastAsia="Calibri" w:hAnsi="Arial" w:cs="Arial"/>
                <w:sz w:val="20"/>
                <w:szCs w:val="20"/>
              </w:rPr>
              <w:t>( t. j. Dz. U z  2020 r., poz. 1905 ze zm.).</w:t>
            </w:r>
          </w:p>
          <w:p w:rsidR="002166B0" w:rsidRPr="00166D15" w:rsidRDefault="002166B0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2166B0" w:rsidRPr="00166D15" w:rsidRDefault="002166B0" w:rsidP="002166B0">
      <w:pPr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2166B0" w:rsidRDefault="002166B0" w:rsidP="002166B0"/>
    <w:p w:rsidR="002166B0" w:rsidRDefault="002166B0" w:rsidP="002166B0"/>
    <w:p w:rsidR="002166B0" w:rsidRDefault="002166B0" w:rsidP="002166B0"/>
    <w:p w:rsidR="002166B0" w:rsidRDefault="002166B0" w:rsidP="002166B0"/>
    <w:p w:rsidR="002166B0" w:rsidRDefault="002166B0" w:rsidP="002166B0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071E63"/>
    <w:multiLevelType w:val="hybridMultilevel"/>
    <w:tmpl w:val="9E720A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6B0"/>
    <w:rsid w:val="002166B0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086E3"/>
  <w15:chartTrackingRefBased/>
  <w15:docId w15:val="{2A713B22-6232-475B-8752-160D2D08F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66B0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216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658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2021-09-15T09:02:00Z</dcterms:created>
  <dcterms:modified xsi:type="dcterms:W3CDTF">2021-09-15T09:03:00Z</dcterms:modified>
</cp:coreProperties>
</file>