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2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87"/>
      </w:tblGrid>
      <w:tr w:rsidR="00000015" w:rsidRPr="00A60E20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A60E20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4DE47D31" wp14:editId="51A397B8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739140" cy="442595"/>
                  <wp:effectExtent l="0" t="0" r="3810" b="0"/>
                  <wp:wrapNone/>
                  <wp:docPr id="24" name="Obraz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9140" cy="44259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00015" w:rsidRPr="00A60E20" w:rsidRDefault="00000015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A60E20">
              <w:rPr>
                <w:rFonts w:ascii="Arial" w:eastAsia="Calibri" w:hAnsi="Arial" w:cs="Arial"/>
                <w:szCs w:val="20"/>
              </w:rPr>
              <w:t>Karta informacyjna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000015" w:rsidRPr="00A60E20" w:rsidRDefault="00000015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</w:rPr>
            </w:pPr>
            <w:r w:rsidRPr="00A60E20">
              <w:rPr>
                <w:rFonts w:ascii="Arial" w:eastAsia="Calibri" w:hAnsi="Arial" w:cs="Arial"/>
                <w:b/>
              </w:rPr>
              <w:t>KI-026/3</w:t>
            </w:r>
          </w:p>
        </w:tc>
      </w:tr>
      <w:tr w:rsidR="00000015" w:rsidRPr="00A60E20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000015" w:rsidRPr="00A60E20" w:rsidRDefault="00000015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A60E20">
              <w:rPr>
                <w:rFonts w:ascii="Arial" w:eastAsia="Arial" w:hAnsi="Arial" w:cs="Arial"/>
                <w:b/>
                <w:bCs/>
                <w:color w:val="000000"/>
                <w:szCs w:val="20"/>
              </w:rPr>
              <w:t xml:space="preserve"> Zmiana wysokości podatku dochodowego                       w formie karty podatkowej w przypadku zmian dotyczących prowadzonej działalności gospodarczej mających wpływ na wysokość karty podatkowej</w:t>
            </w:r>
          </w:p>
        </w:tc>
        <w:tc>
          <w:tcPr>
            <w:tcW w:w="2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Obowiązuje od</w:t>
            </w:r>
          </w:p>
          <w:p w:rsidR="00000015" w:rsidRPr="00A60E20" w:rsidRDefault="00000015" w:rsidP="00DD3045">
            <w:pPr>
              <w:spacing w:after="0" w:line="240" w:lineRule="auto"/>
              <w:jc w:val="center"/>
              <w:rPr>
                <w:rFonts w:eastAsia="Calibri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13.09.2021 r.</w:t>
            </w:r>
          </w:p>
        </w:tc>
      </w:tr>
    </w:tbl>
    <w:p w:rsidR="00000015" w:rsidRPr="00A60E20" w:rsidRDefault="00000015" w:rsidP="00000015">
      <w:pPr>
        <w:spacing w:after="0" w:line="240" w:lineRule="auto"/>
        <w:contextualSpacing/>
        <w:rPr>
          <w:rFonts w:ascii="Arial" w:eastAsia="Calibri" w:hAnsi="Arial" w:cs="Arial"/>
          <w:color w:val="FF0000"/>
          <w:sz w:val="20"/>
          <w:szCs w:val="20"/>
        </w:rPr>
      </w:pPr>
    </w:p>
    <w:p w:rsidR="00000015" w:rsidRPr="00A60E20" w:rsidRDefault="00000015" w:rsidP="00000015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A60E20">
        <w:rPr>
          <w:rFonts w:ascii="Arial" w:eastAsia="Calibri" w:hAnsi="Arial" w:cs="Arial"/>
          <w:color w:val="FF0000"/>
          <w:sz w:val="20"/>
          <w:szCs w:val="20"/>
        </w:rPr>
        <w:t>Z</w:t>
      </w:r>
      <w:r w:rsidRPr="00A60E20">
        <w:rPr>
          <w:rFonts w:ascii="Arial" w:eastAsia="Calibri" w:hAnsi="Arial" w:cs="Arial"/>
          <w:bCs/>
          <w:color w:val="FF0000"/>
          <w:sz w:val="20"/>
          <w:szCs w:val="20"/>
        </w:rPr>
        <w:t>achęcamy do korzystania z usług na Portalu Podatkowego, w którym znajdują się informacje dotyczące poszczególnych podatków oraz formularze deklaracji interaktywnych (w zakładc</w:t>
      </w:r>
      <w:r>
        <w:rPr>
          <w:rFonts w:ascii="Arial" w:eastAsia="Calibri" w:hAnsi="Arial" w:cs="Arial"/>
          <w:bCs/>
          <w:color w:val="FF0000"/>
          <w:sz w:val="20"/>
          <w:szCs w:val="20"/>
        </w:rPr>
        <w:t xml:space="preserve">e     </w:t>
      </w:r>
      <w:r w:rsidRPr="00A60E20">
        <w:rPr>
          <w:rFonts w:ascii="Arial" w:eastAsia="Calibri" w:hAnsi="Arial" w:cs="Arial"/>
          <w:bCs/>
          <w:color w:val="FF0000"/>
          <w:sz w:val="20"/>
          <w:szCs w:val="20"/>
        </w:rPr>
        <w:t>e-Deklaracje), które mogą być składane za pomocą środków komunikacji elektronicznej.</w:t>
      </w:r>
    </w:p>
    <w:p w:rsidR="00000015" w:rsidRPr="00A60E20" w:rsidRDefault="00000015" w:rsidP="00000015">
      <w:pPr>
        <w:spacing w:after="0" w:line="240" w:lineRule="auto"/>
        <w:contextualSpacing/>
        <w:jc w:val="both"/>
        <w:rPr>
          <w:rFonts w:eastAsia="Calibri"/>
        </w:rPr>
      </w:pPr>
      <w:r w:rsidRPr="00A60E20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A60E20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www.podatki.gov.pl</w:t>
        </w:r>
      </w:hyperlink>
    </w:p>
    <w:p w:rsidR="00000015" w:rsidRPr="00A60E20" w:rsidRDefault="00000015" w:rsidP="00000015">
      <w:pPr>
        <w:spacing w:after="0" w:line="240" w:lineRule="auto"/>
        <w:contextualSpacing/>
        <w:rPr>
          <w:rFonts w:eastAsia="Calibri"/>
        </w:rPr>
      </w:pPr>
    </w:p>
    <w:tbl>
      <w:tblPr>
        <w:tblW w:w="9880" w:type="dxa"/>
        <w:tblInd w:w="-218" w:type="dxa"/>
        <w:tblLayout w:type="fixed"/>
        <w:tblLook w:val="0000" w:firstRow="0" w:lastRow="0" w:firstColumn="0" w:lastColumn="0" w:noHBand="0" w:noVBand="0"/>
      </w:tblPr>
      <w:tblGrid>
        <w:gridCol w:w="2338"/>
        <w:gridCol w:w="7542"/>
      </w:tblGrid>
      <w:tr w:rsidR="00000015" w:rsidRPr="00A60E2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Co chcę załatwić?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Zgłosić zmiany jakie zaszły w stosunku do stanu faktycznego podanego                          w złożonym wniosku o zastosowanie opodatkowania w formie karty podatkowej                   w tym przerwy i zawieszenia.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eastAsia="Calibri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  </w:t>
            </w:r>
          </w:p>
        </w:tc>
      </w:tr>
      <w:tr w:rsidR="00000015" w:rsidRPr="00A60E2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Podatników zryczałtowanego podatku dochodowego w formie karty podatkowej.   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000015" w:rsidRPr="00A60E20" w:rsidTr="00DD3045">
        <w:trPr>
          <w:trHeight w:val="967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Jakie dokumenty muszę wypełnić?</w:t>
            </w:r>
          </w:p>
        </w:tc>
        <w:tc>
          <w:tcPr>
            <w:tcW w:w="74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Pisemne zawiadomienie tj.: </w:t>
            </w: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PIT-16Z</w:t>
            </w: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składane najpóźniej w terminie </w:t>
            </w:r>
            <w:r w:rsidRPr="00A60E20"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  <w:t>7 dni</w:t>
            </w: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od powstania okoliczności powodujących zmiany mające wpływ na wysokość podatku dochodowego w formie karty podatkowej, dotyczących: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stanu zatrudnienia,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miejsca prowadzenia działalności,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rodzaju i zakresu prowadzonej działalności,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 liczby stanowisk na parkingu w zakresie usług parkingowych,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liczby i rodzaju urządzeń przy prowadzeniu usług rozrywkowych,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liczby godzin przeznaczonych na wykonywanie wolnego zawodu w zakresie ochrony zdrowia ludzkiego,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liczby godzin przeznaczonych na wykonywanie wolnego zawodu w zakresie usług weterynaryjnych,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liczby sprzedawanych posiłków domowych,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 liczby godzin sprawowania opieki domowej nad dziećmi i osobami chorymi,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liczby godzin przeznaczonych na udzielanie lekcji,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- likwidacji działalności gospodarczej.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(nie dotyczy przerwy i zawieszenia działalności gospodarczej).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000015" w:rsidRPr="00A60E20" w:rsidRDefault="00000015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Druki do pobrania:</w:t>
            </w:r>
            <w:r w:rsidRPr="00A60E20">
              <w:rPr>
                <w:rFonts w:eastAsia="Calibri"/>
              </w:rPr>
              <w:t xml:space="preserve"> </w:t>
            </w:r>
            <w:hyperlink r:id="rId7" w:history="1">
              <w:r w:rsidRPr="00A60E20">
                <w:rPr>
                  <w:rFonts w:ascii="Arial" w:eastAsia="Calibri" w:hAnsi="Arial" w:cs="Arial"/>
                  <w:color w:val="0000FF"/>
                  <w:u w:val="single"/>
                </w:rPr>
                <w:t>https://www.podatki.gov.pl/</w:t>
              </w:r>
            </w:hyperlink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000015" w:rsidRPr="00A60E2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Wymagane dokumenty (załączniki)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Nie występują.</w:t>
            </w:r>
          </w:p>
        </w:tc>
      </w:tr>
      <w:tr w:rsidR="00000015" w:rsidRPr="00A60E20" w:rsidTr="00DD3045">
        <w:trPr>
          <w:trHeight w:val="756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Wymagane opłaty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>
              <w:rPr>
                <w:rFonts w:ascii="Arial" w:eastAsia="Calibri" w:hAnsi="Arial" w:cs="Arial"/>
                <w:sz w:val="20"/>
                <w:szCs w:val="20"/>
              </w:rPr>
              <w:t>Nie występują</w:t>
            </w:r>
          </w:p>
        </w:tc>
      </w:tr>
      <w:tr w:rsidR="00000015" w:rsidRPr="00A60E2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Zawiadomienie </w:t>
            </w:r>
            <w:r w:rsidRPr="00A60E2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PIT-16Z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 składa się najpóźniej w terminie </w:t>
            </w:r>
            <w:r w:rsidRPr="00A60E20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7 dni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 od powstania okoliczności powodujących zmiany mające wpływ na wysokość podatku dochodowego w formie karty podatkowej.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000015" w:rsidRPr="00A60E20" w:rsidTr="00DD3045">
        <w:trPr>
          <w:trHeight w:val="255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Jak można  załatwić sprawę?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000015" w:rsidRPr="00A60E20" w:rsidRDefault="00000015" w:rsidP="00000015">
            <w:pPr>
              <w:numPr>
                <w:ilvl w:val="0"/>
                <w:numId w:val="1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Przesyłając pobrane i wypełnione zawiadomienie drogą elektroniczną za pośrednictwem portalu podatkowego:</w:t>
            </w:r>
          </w:p>
          <w:p w:rsidR="00000015" w:rsidRPr="00A60E20" w:rsidRDefault="00000015" w:rsidP="00DD3045">
            <w:pPr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            </w:t>
            </w:r>
            <w:hyperlink r:id="rId8" w:history="1">
              <w:r w:rsidRPr="00A60E20">
                <w:rPr>
                  <w:rFonts w:ascii="Arial" w:eastAsia="Calibri" w:hAnsi="Arial" w:cs="Arial"/>
                  <w:color w:val="0000FF"/>
                  <w:sz w:val="20"/>
                  <w:szCs w:val="20"/>
                  <w:u w:val="single"/>
                </w:rPr>
                <w:t>https://www.podatki.gov.pl/e-deklaracje/</w:t>
              </w:r>
            </w:hyperlink>
          </w:p>
          <w:p w:rsidR="00000015" w:rsidRPr="00A60E20" w:rsidRDefault="00000015" w:rsidP="00000015">
            <w:pPr>
              <w:numPr>
                <w:ilvl w:val="0"/>
                <w:numId w:val="1"/>
              </w:numPr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Przesyłając pobrane i wypełnione zawiadomienie na adres Urzędu Skarbowego we Włoszczowie: 29-100  Włoszczowa ul. Wiśniowa 10, za pośrednictwem operatora pocztowego.</w:t>
            </w:r>
          </w:p>
          <w:p w:rsidR="00000015" w:rsidRPr="00A60E20" w:rsidRDefault="00000015" w:rsidP="00000015">
            <w:pPr>
              <w:numPr>
                <w:ilvl w:val="0"/>
                <w:numId w:val="1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Składając osobiście </w:t>
            </w: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w siedzibie Urzędu Skarbowego we Włoszczowie: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 xml:space="preserve">             - poniedziałek:       8:00 - 18:00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            - </w:t>
            </w:r>
            <w:r w:rsidRPr="00A60E20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wtorek – piątek:   8:00 - 15:00.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</w:p>
        </w:tc>
      </w:tr>
      <w:tr w:rsidR="00000015" w:rsidRPr="00A60E2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Jaki jest czas realizacji?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Załatwienie sprawy powinno nastąpić bez zbędnej zwłoki, jednak nie później niż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                 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w ciągu miesiąca, a sprawy szczególnie skomplikowanej nie później niż  w ciągu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 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>2 miesięcy od dnia złożenia PIT-16Z – informacji o zmianach w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e wniosku                                  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o zastosowanie karty podatkowej lub likwidacji działalności gospodarczej. 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000015" w:rsidRPr="00A60E20" w:rsidTr="00DD3045">
        <w:trPr>
          <w:trHeight w:val="272"/>
        </w:trPr>
        <w:tc>
          <w:tcPr>
            <w:tcW w:w="231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Sposób załatwienia sprawy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Po sprawdzeniu terminowości złożonego zawiadomienia i zasadności korzystania z odpisu przerwy – nie pobiera się podatku za okres zgłoszonej przerwy                          w działalności gospodarczej.  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Po sprawdzeniu terminowości złożonego zawiadomienia o zmianach i analizie istotności ich wpływu na formę lub wysokość opodatkowania, w przypadkach uzasadnionych wydana zostaje decyzja zmieniająca decyzję pierwotną. 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 xml:space="preserve">Decyzja zmieniająca wysokość podatku dochodowego w formie karty podatkowej za dany rok podatkowy zostaje wydana bez zbędnej zwłoki, jednak nie później niż w ciągu miesiąca, a w sprawach szczególnie skomplikowanych – nie później niż 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                    </w:t>
            </w:r>
            <w:r w:rsidRPr="00A60E20">
              <w:rPr>
                <w:rFonts w:ascii="Arial" w:eastAsia="Calibri" w:hAnsi="Arial" w:cs="Arial"/>
                <w:sz w:val="20"/>
                <w:szCs w:val="20"/>
              </w:rPr>
              <w:t>w ciągu 2 miesięcy od dnia złożenia zawiadomienia.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  <w:r w:rsidRPr="00A60E20">
              <w:rPr>
                <w:rFonts w:ascii="Arial" w:eastAsia="Arial" w:hAnsi="Arial" w:cs="Arial"/>
                <w:sz w:val="20"/>
                <w:szCs w:val="20"/>
              </w:rPr>
              <w:t xml:space="preserve">  </w:t>
            </w:r>
          </w:p>
        </w:tc>
      </w:tr>
      <w:tr w:rsidR="00000015" w:rsidRPr="00A60E2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Jak się odwołać?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sz w:val="20"/>
                <w:szCs w:val="20"/>
              </w:rPr>
              <w:t>Podatnikowi przysługuje prawo wniesienia odwołania do Dyrektora Izby Administracji Skarbowej w Kielcach za  pośrednictwem Naczelnika Urzędu Skarbowego we Włoszczowie w terminie 14 dni od dnia doręczenia decyzji.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000015" w:rsidRPr="00A60E2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Informacje dodatkowe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i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Uwaga:</w:t>
            </w:r>
            <w:r w:rsidRPr="00A60E20"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  <w:t xml:space="preserve"> </w:t>
            </w:r>
            <w:r w:rsidRPr="00A60E20">
              <w:rPr>
                <w:rFonts w:ascii="Arial" w:eastAsia="Calibri" w:hAnsi="Arial" w:cs="Arial"/>
                <w:i/>
                <w:color w:val="000000"/>
                <w:sz w:val="20"/>
                <w:szCs w:val="20"/>
              </w:rPr>
              <w:t>W przypadku zgłoszenia przerwy w prowadzeniu działalności gospodarczej (np. z powodu urlopu), nie pobiera się podatku za cały okres zgłoszonej przerwy ( minimum 10 dni ), pod warunkiem zawiadomienia o tej przerwie najpóźniej w dniu jej rozpoczęcia i w dniu poprzedzającym dzień jej zakończenia ( wyjątek stanowi przerwa udokumentowana zwolnieniem lekarskim- termin o jej zgłoszeniu w dniu rozpoczęcia działalności po tej przerwie ).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Brak narzuconego formularza o zgłoszeniu przerwy i jej zakończeniu.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Zawiadomienie taki składa się w formie pisemnej zawierającej dane identyfikacyjne podatnika oraz informacje o okresie zgłaszanej przerwy. 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Nieterminowe zgłoszenie przerwy nie powoduje odpisu podatku.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color w:val="000000"/>
                <w:sz w:val="20"/>
                <w:szCs w:val="20"/>
              </w:rPr>
              <w:t>W przypadku zawieszenia wykonywania działalności gospodarczej na podstawie przepisów o swobodzie działalności gospodarczej, nie pobiera się podatku opłacanego w formie karty podatkowej za cały okres zawieszenia.</w:t>
            </w:r>
          </w:p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</w:rPr>
            </w:pPr>
          </w:p>
        </w:tc>
      </w:tr>
      <w:tr w:rsidR="00000015" w:rsidRPr="00A60E20" w:rsidTr="00DD3045">
        <w:trPr>
          <w:trHeight w:val="272"/>
        </w:trPr>
        <w:tc>
          <w:tcPr>
            <w:tcW w:w="2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000015" w:rsidRPr="00A60E20" w:rsidRDefault="00000015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A60E20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000015" w:rsidRPr="00A60E20" w:rsidRDefault="00000015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0015" w:rsidRDefault="00000015" w:rsidP="00000015">
            <w:pPr>
              <w:pStyle w:val="Akapitzlist"/>
              <w:numPr>
                <w:ilvl w:val="0"/>
                <w:numId w:val="2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84432">
              <w:rPr>
                <w:rFonts w:ascii="Arial" w:eastAsia="Calibri" w:hAnsi="Arial" w:cs="Arial"/>
                <w:sz w:val="20"/>
                <w:szCs w:val="20"/>
              </w:rPr>
              <w:t>Ustawa z dnia 29 sierpnia 1997 r., Ordynacja podatkowa (t. j. Dz. U.               z 2021 r., poz. 1540);</w:t>
            </w:r>
          </w:p>
          <w:p w:rsidR="00000015" w:rsidRPr="00C84432" w:rsidRDefault="00000015" w:rsidP="00000015">
            <w:pPr>
              <w:pStyle w:val="Akapitzlist"/>
              <w:numPr>
                <w:ilvl w:val="0"/>
                <w:numId w:val="2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C84432">
              <w:rPr>
                <w:rFonts w:ascii="Arial" w:eastAsia="Calibri" w:hAnsi="Arial" w:cs="Arial"/>
                <w:sz w:val="20"/>
                <w:szCs w:val="20"/>
              </w:rPr>
              <w:t>Ustawa z dnia 20 listopada 1998 r., o zryczałtowanym podatku dochodowym od niektórych przychodów osiąganych przez osoby fizyczne ( t. j. Dz. U z  2020 r., poz. 1905 ze zm.).</w:t>
            </w:r>
          </w:p>
        </w:tc>
      </w:tr>
    </w:tbl>
    <w:p w:rsidR="0050653A" w:rsidRDefault="00000015">
      <w:r>
        <w:t>Karta ma charakter informacyjny i nie stanowi wykładni prawa.</w:t>
      </w:r>
      <w:bookmarkStart w:id="0" w:name="_GoBack"/>
      <w:bookmarkEnd w:id="0"/>
    </w:p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A31C3D"/>
    <w:multiLevelType w:val="hybridMultilevel"/>
    <w:tmpl w:val="269819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3517EF"/>
    <w:multiLevelType w:val="hybridMultilevel"/>
    <w:tmpl w:val="3F7E34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15"/>
    <w:rsid w:val="00000015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BB28E5"/>
  <w15:chartTrackingRefBased/>
  <w15:docId w15:val="{AC8DDA8F-3AC7-4179-A8ED-4031884F2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00015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rsid w:val="000000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e-deklaracje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odatki.gov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794</Words>
  <Characters>4764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5547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2021-09-15T09:27:00Z</dcterms:created>
  <dcterms:modified xsi:type="dcterms:W3CDTF">2021-09-15T09:28:00Z</dcterms:modified>
</cp:coreProperties>
</file>