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0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57"/>
      </w:tblGrid>
      <w:tr w:rsidR="00D663B3" w:rsidRPr="00F00071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63B3" w:rsidRPr="00F00071" w:rsidRDefault="00D663B3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F00071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111B8D1B" wp14:editId="6900EED7">
                  <wp:simplePos x="0" y="0"/>
                  <wp:positionH relativeFrom="margin">
                    <wp:posOffset>89218</wp:posOffset>
                  </wp:positionH>
                  <wp:positionV relativeFrom="paragraph">
                    <wp:posOffset>140335</wp:posOffset>
                  </wp:positionV>
                  <wp:extent cx="990600" cy="571500"/>
                  <wp:effectExtent l="0" t="0" r="0" b="0"/>
                  <wp:wrapNone/>
                  <wp:docPr id="26" name="Obraz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9787" cy="576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D663B3" w:rsidRPr="00F00071" w:rsidRDefault="00D663B3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</w:rPr>
            </w:pPr>
          </w:p>
          <w:p w:rsidR="00D663B3" w:rsidRPr="00F00071" w:rsidRDefault="00D663B3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hd w:val="clear" w:color="auto" w:fill="FFFFFF"/>
              </w:rPr>
            </w:pPr>
            <w:r w:rsidRPr="00F00071">
              <w:rPr>
                <w:rFonts w:ascii="Arial" w:eastAsia="Calibri" w:hAnsi="Arial" w:cs="Arial"/>
                <w:b/>
                <w:bCs/>
              </w:rPr>
              <w:t>Urząd Skarbowy we Włoszczowie</w:t>
            </w:r>
          </w:p>
          <w:p w:rsidR="00D663B3" w:rsidRPr="00F00071" w:rsidRDefault="00D663B3" w:rsidP="00DD3045">
            <w:pPr>
              <w:shd w:val="clear" w:color="auto" w:fill="FFFFFF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F00071">
              <w:rPr>
                <w:rFonts w:ascii="Arial" w:eastAsia="Calibri" w:hAnsi="Arial" w:cs="Arial"/>
                <w:shd w:val="clear" w:color="auto" w:fill="FFFFFF"/>
              </w:rPr>
              <w:t>Karta informacyjna</w:t>
            </w: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663B3" w:rsidRPr="00F00071" w:rsidRDefault="00D663B3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D663B3" w:rsidRPr="00F00071" w:rsidRDefault="00D663B3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F00071">
              <w:rPr>
                <w:rFonts w:ascii="Arial" w:eastAsia="Calibri" w:hAnsi="Arial" w:cs="Arial"/>
                <w:b/>
              </w:rPr>
              <w:t>KI-028/3</w:t>
            </w:r>
          </w:p>
        </w:tc>
      </w:tr>
      <w:tr w:rsidR="00D663B3" w:rsidRPr="00F00071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63B3" w:rsidRPr="00F00071" w:rsidRDefault="00D663B3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D663B3" w:rsidRPr="00F00071" w:rsidRDefault="00D663B3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</w:rPr>
            </w:pPr>
            <w:r w:rsidRPr="00F00071">
              <w:rPr>
                <w:rFonts w:ascii="Arial" w:eastAsia="SimSun" w:hAnsi="Arial" w:cs="Arial"/>
                <w:b/>
              </w:rPr>
              <w:t xml:space="preserve">Zwrot niektórych wydatków związanych </w:t>
            </w:r>
            <w:r w:rsidRPr="00F00071">
              <w:rPr>
                <w:rFonts w:ascii="Arial" w:eastAsia="SimSun" w:hAnsi="Arial" w:cs="Arial"/>
                <w:b/>
              </w:rPr>
              <w:br/>
              <w:t xml:space="preserve">z budownictwem mieszkaniowym - </w:t>
            </w:r>
            <w:r w:rsidRPr="00F00071">
              <w:rPr>
                <w:rFonts w:ascii="Arial" w:eastAsia="SimSun" w:hAnsi="Arial" w:cs="Arial"/>
                <w:b/>
                <w:bCs/>
                <w:u w:val="single"/>
              </w:rPr>
              <w:t xml:space="preserve">w związku </w:t>
            </w:r>
            <w:r w:rsidRPr="00F00071">
              <w:rPr>
                <w:rFonts w:ascii="Arial" w:eastAsia="SimSun" w:hAnsi="Arial" w:cs="Arial"/>
                <w:b/>
                <w:bCs/>
                <w:u w:val="single"/>
              </w:rPr>
              <w:br/>
              <w:t>z budową pierwszego własnego mieszkania</w:t>
            </w:r>
          </w:p>
          <w:p w:rsidR="00D663B3" w:rsidRPr="00F00071" w:rsidRDefault="00D663B3" w:rsidP="00DD3045">
            <w:pPr>
              <w:snapToGrid w:val="0"/>
              <w:spacing w:after="0" w:line="100" w:lineRule="atLeast"/>
              <w:jc w:val="center"/>
              <w:rPr>
                <w:rFonts w:ascii="Arial" w:eastAsia="Calibri" w:hAnsi="Arial" w:cs="Arial"/>
                <w:b/>
                <w:bCs/>
                <w:color w:val="000000"/>
              </w:rPr>
            </w:pP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663B3" w:rsidRPr="00F00071" w:rsidRDefault="00D663B3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D663B3" w:rsidRPr="00F00071" w:rsidRDefault="00D663B3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sz w:val="20"/>
                <w:szCs w:val="20"/>
              </w:rPr>
              <w:t>Obowiązuje od</w:t>
            </w:r>
          </w:p>
          <w:p w:rsidR="00D663B3" w:rsidRPr="00F00071" w:rsidRDefault="00D663B3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F00071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D663B3" w:rsidRPr="00F00071" w:rsidRDefault="00D663B3" w:rsidP="00D663B3">
      <w:pPr>
        <w:spacing w:after="0" w:line="240" w:lineRule="auto"/>
        <w:contextualSpacing/>
        <w:jc w:val="both"/>
        <w:rPr>
          <w:rFonts w:ascii="Arial" w:eastAsia="Calibri" w:hAnsi="Arial" w:cs="Arial"/>
          <w:color w:val="FF0000"/>
          <w:sz w:val="20"/>
          <w:szCs w:val="20"/>
        </w:rPr>
      </w:pPr>
    </w:p>
    <w:p w:rsidR="00D663B3" w:rsidRPr="00F00071" w:rsidRDefault="00D663B3" w:rsidP="00D663B3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F00071">
        <w:rPr>
          <w:rFonts w:ascii="Arial" w:eastAsia="Calibri" w:hAnsi="Arial" w:cs="Arial"/>
          <w:color w:val="FF0000"/>
          <w:sz w:val="20"/>
          <w:szCs w:val="20"/>
        </w:rPr>
        <w:t>Z</w:t>
      </w:r>
      <w:r w:rsidRPr="00F00071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</w:t>
      </w:r>
      <w:r w:rsidRPr="00F00071">
        <w:rPr>
          <w:rFonts w:ascii="Arial" w:eastAsia="Calibri" w:hAnsi="Arial" w:cs="Arial"/>
          <w:bCs/>
          <w:color w:val="FF0000"/>
          <w:sz w:val="20"/>
          <w:szCs w:val="20"/>
        </w:rPr>
        <w:br/>
        <w:t xml:space="preserve"> e-Deklaracje), które mogą być składane za pomocą środków komunikacji elektronicznej. </w:t>
      </w:r>
    </w:p>
    <w:p w:rsidR="00D663B3" w:rsidRPr="00F00071" w:rsidRDefault="00D663B3" w:rsidP="00D663B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00071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F00071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D663B3" w:rsidRPr="00F00071" w:rsidRDefault="00D663B3" w:rsidP="00D663B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0" w:type="auto"/>
        <w:tblInd w:w="-65" w:type="dxa"/>
        <w:tblLayout w:type="fixed"/>
        <w:tblCellMar>
          <w:left w:w="98" w:type="dxa"/>
        </w:tblCellMar>
        <w:tblLook w:val="0000" w:firstRow="0" w:lastRow="0" w:firstColumn="0" w:lastColumn="0" w:noHBand="0" w:noVBand="0"/>
      </w:tblPr>
      <w:tblGrid>
        <w:gridCol w:w="2314"/>
        <w:gridCol w:w="7348"/>
      </w:tblGrid>
      <w:tr w:rsidR="00D663B3" w:rsidRPr="00F00071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Co chcę załatwić?</w:t>
            </w: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Uzyskać zwrot podatku VAT w związku z poniesieniem niektórych wydatków związanych z budownictwem mieszkaniowym po dniu 1 stycznia 2014 roku.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Kogo dotyczy?</w:t>
            </w: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 Osób fizycznych, które poniosły wydatki na zakup materiałów budowlanych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w związku z: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- budową domu jednorodzinnego,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- nadbudową lub rozbudową budynku na cele mieszkalne lub przebudową (przystosowaniem) budynku niemieszkalnego, jego części lub pomieszczenia niemieszkalnego na cele mieszkalne, w wyniku których powstał lokal mieszkalny,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pod warunkiem spełnienia łącznie poniższych warunków: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  <w:p w:rsidR="00D663B3" w:rsidRPr="00F00071" w:rsidRDefault="00D663B3" w:rsidP="00D663B3">
            <w:pPr>
              <w:numPr>
                <w:ilvl w:val="0"/>
                <w:numId w:val="1"/>
              </w:num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Jeżeli przedsięwzięcie o którym mowa, było realizowane na podstawie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pozwolenia na budowę wydanego po dniu 1 stycznia 2014 r. oraz jeżeli powierzchnia użytkowa lokalu mieszkalnego albo domu jednorodzinnego,                      o którym mowa w pkt. 1, nie przekracza odpowiednio: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a) 75 m</w:t>
            </w:r>
            <w:r w:rsidRPr="00F00071">
              <w:rPr>
                <w:rFonts w:ascii="Arial" w:eastAsia="SimSun" w:hAnsi="Arial" w:cs="Arial"/>
                <w:sz w:val="20"/>
                <w:szCs w:val="20"/>
                <w:vertAlign w:val="superscript"/>
              </w:rPr>
              <w:t>2</w:t>
            </w: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 i 100m</w:t>
            </w:r>
            <w:r w:rsidRPr="00F00071">
              <w:rPr>
                <w:rFonts w:ascii="Arial" w:eastAsia="SimSun" w:hAnsi="Arial" w:cs="Arial"/>
                <w:sz w:val="20"/>
                <w:szCs w:val="20"/>
                <w:vertAlign w:val="superscript"/>
              </w:rPr>
              <w:t>2</w:t>
            </w:r>
            <w:r w:rsidRPr="00F00071">
              <w:rPr>
                <w:rFonts w:ascii="Arial" w:eastAsia="SimSun" w:hAnsi="Arial" w:cs="Arial"/>
                <w:sz w:val="20"/>
                <w:szCs w:val="20"/>
              </w:rPr>
              <w:t>,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b) 85 m</w:t>
            </w:r>
            <w:r w:rsidRPr="00F00071">
              <w:rPr>
                <w:rFonts w:ascii="Arial" w:eastAsia="SimSun" w:hAnsi="Arial" w:cs="Arial"/>
                <w:sz w:val="20"/>
                <w:szCs w:val="20"/>
                <w:vertAlign w:val="superscript"/>
              </w:rPr>
              <w:t>2</w:t>
            </w: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 i 110 m</w:t>
            </w:r>
            <w:r w:rsidRPr="00F00071">
              <w:rPr>
                <w:rFonts w:ascii="Arial" w:eastAsia="SimSun" w:hAnsi="Arial" w:cs="Arial"/>
                <w:sz w:val="20"/>
                <w:szCs w:val="20"/>
                <w:vertAlign w:val="superscript"/>
              </w:rPr>
              <w:t>2</w:t>
            </w: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 – w przypadku gdy osoba fizyczna w dniu wydania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pozwolenia na budowę, o którym mowa w pkt. 2, wychowywała przynajmniej</w:t>
            </w: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troje dzieci spełniających warunki, o których mowa w art. 7 ust. 2.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  <w:p w:rsidR="00D663B3" w:rsidRPr="00F00071" w:rsidRDefault="00D663B3" w:rsidP="00D663B3">
            <w:pPr>
              <w:numPr>
                <w:ilvl w:val="0"/>
                <w:numId w:val="1"/>
              </w:num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Osób fizycznych, które do końca roku kalendarzowego, w którym 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wydano pozwolenie na budowę lokalu mieszkalnego albo domu jednorodzinnego, </w:t>
            </w:r>
            <w:r w:rsidRPr="00F00071">
              <w:rPr>
                <w:rFonts w:ascii="Arial" w:eastAsia="SimSun" w:hAnsi="Arial" w:cs="Arial"/>
                <w:b/>
                <w:bCs/>
                <w:sz w:val="20"/>
                <w:szCs w:val="20"/>
              </w:rPr>
              <w:t>nie ukończyły 36 lat.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  <w:p w:rsidR="00D663B3" w:rsidRPr="00F00071" w:rsidRDefault="00D663B3" w:rsidP="00D663B3">
            <w:pPr>
              <w:numPr>
                <w:ilvl w:val="0"/>
                <w:numId w:val="1"/>
              </w:num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Osób fizycznych, które do dnia złożenia wniosku o zwrot wydatków nie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 były: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- właścicielem budynku mieszkalnego jednorodzinnego lub lokalu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mieszkalnego,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- osobą, której przysługiwało spółdzielcze własnościowe prawo do lokalu, którego przedmiotem jest lokal mieszkalny lub dom jednorodzinny.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Jakie dokumenty muszę wypełnić?</w:t>
            </w: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F00071">
              <w:rPr>
                <w:rFonts w:ascii="Arial" w:eastAsia="SimSun" w:hAnsi="Arial" w:cs="Arial"/>
                <w:sz w:val="20"/>
                <w:szCs w:val="20"/>
              </w:rPr>
              <w:t>- Wniosek o zwrot niektórych wydatków związanych z budownictwem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mieszkaniowym poniesionych po dniu 1 stycznia 2014 roku - </w:t>
            </w:r>
            <w:r w:rsidRPr="00F00071">
              <w:rPr>
                <w:rFonts w:ascii="Arial" w:eastAsia="SimSun" w:hAnsi="Arial" w:cs="Arial"/>
                <w:b/>
                <w:sz w:val="20"/>
                <w:szCs w:val="20"/>
              </w:rPr>
              <w:t>VZM – 2</w:t>
            </w: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 wraz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z załącznikiem,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- </w:t>
            </w:r>
            <w:r w:rsidRPr="00F00071">
              <w:rPr>
                <w:rFonts w:ascii="Arial" w:eastAsia="SimSun" w:hAnsi="Arial" w:cs="Arial"/>
                <w:b/>
                <w:sz w:val="20"/>
                <w:szCs w:val="20"/>
              </w:rPr>
              <w:t>VZM-2C</w:t>
            </w:r>
            <w:r w:rsidRPr="00F00071">
              <w:rPr>
                <w:rFonts w:ascii="Arial" w:eastAsia="SimSun" w:hAnsi="Arial" w:cs="Arial"/>
                <w:color w:val="0000FF"/>
                <w:sz w:val="20"/>
                <w:szCs w:val="20"/>
              </w:rPr>
              <w:t xml:space="preserve"> </w:t>
            </w:r>
            <w:r w:rsidRPr="00F00071">
              <w:rPr>
                <w:rFonts w:ascii="Arial" w:eastAsia="SimSun" w:hAnsi="Arial" w:cs="Arial"/>
                <w:sz w:val="20"/>
                <w:szCs w:val="20"/>
              </w:rPr>
              <w:t>- dotyczy wydatków nieodliczonych w ramach ulg mieszkaniowych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opodatkowanych podatkiem VAT wg stawki 23%.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Wnioski do pobrania:</w:t>
            </w:r>
            <w:r w:rsidRPr="00F00071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hyperlink r:id="rId7" w:history="1">
              <w:r w:rsidRPr="00F00071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55"/>
        </w:trPr>
        <w:tc>
          <w:tcPr>
            <w:tcW w:w="231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lastRenderedPageBreak/>
              <w:t>Wymagane dokumenty</w:t>
            </w: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34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lastRenderedPageBreak/>
              <w:t xml:space="preserve">1. Kserokopia pozwolenia na budowę </w:t>
            </w:r>
            <w:r w:rsidRPr="00F00071">
              <w:rPr>
                <w:rFonts w:ascii="Arial" w:eastAsia="SimSun" w:hAnsi="Arial" w:cs="Arial"/>
                <w:color w:val="000000"/>
                <w:sz w:val="20"/>
                <w:szCs w:val="20"/>
              </w:rPr>
              <w:t xml:space="preserve">– w przypadku budowy budynku mieszkalnego. 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2.</w:t>
            </w:r>
            <w:r w:rsidRPr="00F00071">
              <w:rPr>
                <w:rFonts w:ascii="Arial" w:eastAsia="SimSun" w:hAnsi="Arial" w:cs="Arial"/>
                <w:color w:val="000000"/>
                <w:sz w:val="20"/>
                <w:szCs w:val="20"/>
              </w:rPr>
              <w:t xml:space="preserve"> Kserokopie faktur potwierdzających poniesione wydatki.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Wymagane opłaty</w:t>
            </w: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F00071">
              <w:rPr>
                <w:rFonts w:ascii="Arial" w:eastAsia="Calibri" w:hAnsi="Arial" w:cs="Arial"/>
                <w:sz w:val="20"/>
                <w:szCs w:val="20"/>
              </w:rPr>
              <w:t>Brak.</w:t>
            </w:r>
          </w:p>
        </w:tc>
      </w:tr>
      <w:tr w:rsidR="00D663B3" w:rsidRPr="00F00071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:rsidR="00D663B3" w:rsidRPr="00F00071" w:rsidRDefault="00D663B3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Termin złożenia wniosku</w:t>
            </w: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Wniosek o zwrot składa się raz , nie później niż do 31 grudnia roku, w którym zgodnie z prawem miało miejsce przystąpienie do użytkowania wybudowanego lokalu mieszkalnego lub domu jednorodzinnego.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pacing w:after="0" w:line="240" w:lineRule="auto"/>
              <w:contextualSpacing/>
              <w:rPr>
                <w:rFonts w:ascii="Arial" w:eastAsia="SimSun" w:hAnsi="Arial" w:cs="Arial"/>
                <w:color w:val="000000"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Gdzie załatwić sprawę?</w:t>
            </w: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color w:val="000000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color w:val="000000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color w:val="000000"/>
                <w:sz w:val="20"/>
                <w:szCs w:val="20"/>
              </w:rPr>
              <w:t>Urząd Skarbowy właściwy ze względu na miejsce zamieszkania osoby składającej wniosek w dniu złożenia przez nią wniosku.</w:t>
            </w: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color w:val="000000"/>
                <w:sz w:val="20"/>
                <w:szCs w:val="20"/>
              </w:rPr>
              <w:t>1. Przesyłając pobrany i wypełniony wniosek drogą elektroniczną za pośrednictwem</w:t>
            </w:r>
            <w:r w:rsidRPr="00F00071">
              <w:rPr>
                <w:rFonts w:ascii="Arial" w:eastAsia="Calibri" w:hAnsi="Arial" w:cs="Arial"/>
                <w:bCs/>
                <w:color w:val="0000FF"/>
                <w:sz w:val="20"/>
                <w:szCs w:val="20"/>
              </w:rPr>
              <w:t xml:space="preserve"> e-PUAP</w:t>
            </w:r>
            <w:r w:rsidRPr="00F00071">
              <w:rPr>
                <w:rFonts w:ascii="Arial" w:eastAsia="Calibri" w:hAnsi="Arial" w:cs="Arial"/>
                <w:sz w:val="20"/>
                <w:szCs w:val="20"/>
              </w:rPr>
              <w:t xml:space="preserve"> (podpisany Profilem Zaufanym).</w:t>
            </w: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Cs/>
                <w:color w:val="000000"/>
                <w:sz w:val="20"/>
                <w:szCs w:val="20"/>
              </w:rPr>
              <w:t xml:space="preserve">2. </w:t>
            </w:r>
            <w:r w:rsidRPr="00F00071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pobrany i wypełniony wniosek</w:t>
            </w:r>
            <w:r w:rsidRPr="00F00071">
              <w:rPr>
                <w:rFonts w:ascii="Arial" w:eastAsia="Calibri" w:hAnsi="Arial" w:cs="Arial"/>
                <w:sz w:val="20"/>
                <w:szCs w:val="20"/>
              </w:rPr>
              <w:t xml:space="preserve"> na adres Urzędu Skarbowego we Włoszczowie: 29-100 Włoszczowa, ul. Wiśniowa 10, za pośrednictwem operatora pocztowego.</w:t>
            </w: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Cs/>
                <w:sz w:val="20"/>
                <w:szCs w:val="20"/>
              </w:rPr>
              <w:t>3.</w:t>
            </w:r>
            <w:r w:rsidRPr="00F00071">
              <w:rPr>
                <w:rFonts w:ascii="Arial" w:eastAsia="Calibri" w:hAnsi="Arial" w:cs="Arial"/>
                <w:sz w:val="20"/>
                <w:szCs w:val="20"/>
              </w:rPr>
              <w:t xml:space="preserve"> Składając osobiście w siedzibie Urzędu Skarbowego:</w:t>
            </w: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F00071">
              <w:rPr>
                <w:rFonts w:ascii="Arial" w:eastAsia="Arial" w:hAnsi="Arial" w:cs="Arial"/>
                <w:sz w:val="20"/>
                <w:szCs w:val="20"/>
              </w:rPr>
              <w:t xml:space="preserve">  </w:t>
            </w:r>
            <w:r w:rsidRPr="00F00071">
              <w:rPr>
                <w:rFonts w:ascii="Arial" w:eastAsia="Calibri" w:hAnsi="Arial" w:cs="Arial"/>
                <w:sz w:val="20"/>
                <w:szCs w:val="20"/>
              </w:rPr>
              <w:t xml:space="preserve">- </w:t>
            </w:r>
            <w:r w:rsidRPr="00F00071">
              <w:rPr>
                <w:rFonts w:ascii="Arial" w:eastAsia="Calibri" w:hAnsi="Arial" w:cs="Arial"/>
                <w:b/>
                <w:sz w:val="20"/>
                <w:szCs w:val="20"/>
              </w:rPr>
              <w:t>poniedziałek:       8:00 - 18:00</w:t>
            </w: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F00071">
              <w:rPr>
                <w:rFonts w:ascii="Arial" w:eastAsia="Arial" w:hAnsi="Arial" w:cs="Arial"/>
                <w:b/>
                <w:sz w:val="20"/>
                <w:szCs w:val="20"/>
              </w:rPr>
              <w:t xml:space="preserve">  </w:t>
            </w:r>
            <w:r w:rsidRPr="00F00071">
              <w:rPr>
                <w:rFonts w:ascii="Arial" w:eastAsia="Calibri" w:hAnsi="Arial" w:cs="Arial"/>
                <w:b/>
                <w:sz w:val="20"/>
                <w:szCs w:val="20"/>
              </w:rPr>
              <w:t>- wtorek – piątek:   8:00 - 15:00.</w:t>
            </w: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55"/>
        </w:trPr>
        <w:tc>
          <w:tcPr>
            <w:tcW w:w="231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pacing w:after="0" w:line="240" w:lineRule="auto"/>
              <w:contextualSpacing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Jaki jest czas realizacji?</w:t>
            </w:r>
          </w:p>
        </w:tc>
        <w:tc>
          <w:tcPr>
            <w:tcW w:w="734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1. Zwrot (bez wydania decyzji) w ciągu 4 m-</w:t>
            </w:r>
            <w:proofErr w:type="spellStart"/>
            <w:r w:rsidRPr="00F00071">
              <w:rPr>
                <w:rFonts w:ascii="Arial" w:eastAsia="SimSun" w:hAnsi="Arial" w:cs="Arial"/>
                <w:sz w:val="20"/>
                <w:szCs w:val="20"/>
              </w:rPr>
              <w:t>cy</w:t>
            </w:r>
            <w:proofErr w:type="spellEnd"/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 od dnia złożenia wniosku.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2. W pozostałych przypadkach załatwienie sprawy powinno nastąpić w ciągu                  4 m-</w:t>
            </w:r>
            <w:proofErr w:type="spellStart"/>
            <w:r w:rsidRPr="00F00071">
              <w:rPr>
                <w:rFonts w:ascii="Arial" w:eastAsia="SimSun" w:hAnsi="Arial" w:cs="Arial"/>
                <w:sz w:val="20"/>
                <w:szCs w:val="20"/>
              </w:rPr>
              <w:t>cy</w:t>
            </w:r>
            <w:proofErr w:type="spellEnd"/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 od dnia złożenia wniosku a kwota zwrotu wypłacona w terminie 25 dni od dnia doręczenia decyzji.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Sposób załatwienia sprawy</w:t>
            </w: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1. Jeżeli prawidłowość złożonego wniosku nie budzi zastrzeżeń, organ podatkowy dokonuje zwrotu kwoty wykazanej we wniosku bez wydania decyzji,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2. W pozostałych przypadkach organ podatkowy wydaje decyzję, w której odmawia części lub całości kwoty zwrotu.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Jak się odwołać?</w:t>
            </w: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Wnieść odwołanie od decyzji w terminie 14 dni od daty jej doręczenia do Dyrektora Izby Administracji Skarbowej w Kielcach za pośrednictwem Naczelnika Urzędu Skarbowego we Włoszczowie.</w:t>
            </w: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Informacje dodatkowe</w:t>
            </w: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color w:val="0000FF"/>
                <w:sz w:val="20"/>
                <w:szCs w:val="20"/>
              </w:rPr>
            </w:pP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>1.</w:t>
            </w:r>
            <w:r w:rsidRPr="00F00071">
              <w:rPr>
                <w:rFonts w:ascii="Arial" w:eastAsia="SimSun" w:hAnsi="Arial" w:cs="Arial"/>
                <w:color w:val="0000FF"/>
                <w:sz w:val="20"/>
                <w:szCs w:val="20"/>
              </w:rPr>
              <w:t xml:space="preserve"> </w:t>
            </w:r>
            <w:r w:rsidRPr="00F00071">
              <w:rPr>
                <w:rFonts w:ascii="Arial" w:eastAsia="SimSun" w:hAnsi="Arial" w:cs="Arial"/>
                <w:sz w:val="20"/>
                <w:szCs w:val="20"/>
              </w:rPr>
              <w:t>W przypadku składania wniosków indywidualnych przez osoby fizyczne pozostające w związku małżeńskim należy wskazać dane małżonka                          w części B2 wniosku VZM-1 oraz wymagany jest podpis małżonka. Zasada ta dotyczy także małżonków, pomiędzy którymi istnieje ustrój rozdzielności natomiast nie dotyczy małżonków, w stosunku do których sąd orzekł separację.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F00071">
              <w:rPr>
                <w:rFonts w:ascii="Arial" w:eastAsia="SimSun" w:hAnsi="Arial" w:cs="Arial"/>
                <w:sz w:val="20"/>
                <w:szCs w:val="20"/>
              </w:rPr>
              <w:t xml:space="preserve">2. Dodatkowe informacje w sprawie można uzyskać pod numerem telefonu  41 3941065 wew.32. </w:t>
            </w:r>
          </w:p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</w:tc>
      </w:tr>
      <w:tr w:rsidR="00D663B3" w:rsidRPr="00F00071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E6E6E6"/>
            <w:vAlign w:val="center"/>
          </w:tcPr>
          <w:p w:rsidR="00D663B3" w:rsidRPr="00F00071" w:rsidRDefault="00D663B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000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Akty prawne</w:t>
            </w:r>
          </w:p>
          <w:p w:rsidR="00D663B3" w:rsidRPr="00F00071" w:rsidRDefault="00D663B3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D663B3" w:rsidRPr="00F00071" w:rsidRDefault="00D663B3" w:rsidP="00DD3045">
            <w:pPr>
              <w:suppressAutoHyphens w:val="0"/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663B3" w:rsidRDefault="00D663B3" w:rsidP="00D663B3">
            <w:pPr>
              <w:pStyle w:val="Akapitzlist"/>
              <w:numPr>
                <w:ilvl w:val="0"/>
                <w:numId w:val="2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E42C92">
              <w:rPr>
                <w:rFonts w:ascii="Arial" w:eastAsia="SimSun" w:hAnsi="Arial" w:cs="Arial"/>
                <w:sz w:val="20"/>
                <w:szCs w:val="20"/>
              </w:rPr>
              <w:t>Ustawa z dnia 29 sierpnia 1997r. Ordynacja podatkowa ( t.</w:t>
            </w:r>
            <w:r>
              <w:rPr>
                <w:rFonts w:ascii="Arial" w:eastAsia="SimSun" w:hAnsi="Arial" w:cs="Arial"/>
                <w:sz w:val="20"/>
                <w:szCs w:val="20"/>
              </w:rPr>
              <w:t xml:space="preserve"> j. Dz. U. z 2021 r. poz. 1540)</w:t>
            </w:r>
          </w:p>
          <w:p w:rsidR="00D663B3" w:rsidRPr="00E42C92" w:rsidRDefault="00D663B3" w:rsidP="00D663B3">
            <w:pPr>
              <w:pStyle w:val="Akapitzlist"/>
              <w:numPr>
                <w:ilvl w:val="0"/>
                <w:numId w:val="2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E42C92">
              <w:rPr>
                <w:rFonts w:ascii="Arial" w:eastAsia="SimSun" w:hAnsi="Arial" w:cs="Arial"/>
                <w:sz w:val="20"/>
                <w:szCs w:val="20"/>
              </w:rPr>
              <w:t xml:space="preserve">Ustawa </w:t>
            </w:r>
            <w:r w:rsidRPr="00E42C92">
              <w:rPr>
                <w:rFonts w:ascii="Arial" w:eastAsia="Calibri" w:hAnsi="Arial" w:cs="Arial"/>
                <w:sz w:val="20"/>
                <w:szCs w:val="20"/>
              </w:rPr>
              <w:t xml:space="preserve">z 27 września 2013 r. </w:t>
            </w:r>
            <w:r w:rsidRPr="00E42C92">
              <w:rPr>
                <w:rFonts w:ascii="Arial" w:eastAsia="SimSun" w:hAnsi="Arial" w:cs="Arial"/>
                <w:sz w:val="20"/>
                <w:szCs w:val="20"/>
              </w:rPr>
              <w:t xml:space="preserve">o pomocy państwa w nabyciu pierwszego mieszkania przez młodych ludzi </w:t>
            </w:r>
            <w:r w:rsidRPr="00E42C92">
              <w:rPr>
                <w:rFonts w:ascii="Arial" w:eastAsia="Calibri" w:hAnsi="Arial" w:cs="Arial"/>
                <w:sz w:val="20"/>
                <w:szCs w:val="20"/>
              </w:rPr>
              <w:t>(t. j. Dz. U. z 2019 r., poz. 116 ).</w:t>
            </w:r>
          </w:p>
          <w:p w:rsidR="00D663B3" w:rsidRPr="00E42C92" w:rsidRDefault="00D663B3" w:rsidP="00D663B3">
            <w:pPr>
              <w:pStyle w:val="Akapitzlist"/>
              <w:numPr>
                <w:ilvl w:val="0"/>
                <w:numId w:val="2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eastAsia="SimSun" w:hAnsi="Arial" w:cs="Arial"/>
                <w:sz w:val="20"/>
                <w:szCs w:val="20"/>
              </w:rPr>
            </w:pPr>
            <w:r w:rsidRPr="00E42C92">
              <w:rPr>
                <w:rFonts w:ascii="Arial" w:eastAsia="SimSun" w:hAnsi="Arial" w:cs="Arial"/>
                <w:color w:val="000000"/>
                <w:sz w:val="20"/>
                <w:szCs w:val="20"/>
              </w:rPr>
              <w:t xml:space="preserve">Obwieszczenie Ministra Infrastruktury </w:t>
            </w:r>
            <w:r w:rsidRPr="00E42C92">
              <w:rPr>
                <w:rFonts w:ascii="Arial" w:eastAsia="SimSun" w:hAnsi="Arial" w:cs="Arial"/>
                <w:sz w:val="20"/>
                <w:szCs w:val="20"/>
              </w:rPr>
              <w:t>i Rozwoju z dnia 24 gr</w:t>
            </w:r>
            <w:r>
              <w:rPr>
                <w:rFonts w:ascii="Arial" w:eastAsia="SimSun" w:hAnsi="Arial" w:cs="Arial"/>
                <w:sz w:val="20"/>
                <w:szCs w:val="20"/>
              </w:rPr>
              <w:t xml:space="preserve">udnia 2013 </w:t>
            </w:r>
            <w:r w:rsidRPr="00E42C92">
              <w:rPr>
                <w:rFonts w:ascii="Arial" w:eastAsia="SimSun" w:hAnsi="Arial" w:cs="Arial"/>
                <w:sz w:val="20"/>
                <w:szCs w:val="20"/>
              </w:rPr>
              <w:t xml:space="preserve">w sprawie ogłoszenia obowiązującego od dnia 1 stycznia 2014 r. wykazu materiałów budowlanych, które do dnia 30 kwietnia 2004 r. były opodatkowane stawką podatku od towarów i usług w wysokości 7%, a od </w:t>
            </w:r>
            <w:r w:rsidRPr="00E42C92">
              <w:rPr>
                <w:rFonts w:ascii="Arial" w:eastAsia="SimSun" w:hAnsi="Arial" w:cs="Arial"/>
                <w:sz w:val="20"/>
                <w:szCs w:val="20"/>
              </w:rPr>
              <w:lastRenderedPageBreak/>
              <w:t>dnia 1 maja 2004 r. są opodatkowane podatkiem VAT (Dz.Urz.MIniR.2013.6.6).</w:t>
            </w:r>
          </w:p>
          <w:p w:rsidR="00D663B3" w:rsidRPr="00F00071" w:rsidRDefault="00D663B3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SimSun" w:hAnsi="Arial" w:cs="Arial"/>
                <w:color w:val="000000"/>
                <w:sz w:val="20"/>
                <w:szCs w:val="20"/>
              </w:rPr>
            </w:pPr>
          </w:p>
        </w:tc>
      </w:tr>
    </w:tbl>
    <w:p w:rsidR="00D663B3" w:rsidRPr="00F00071" w:rsidRDefault="00D663B3" w:rsidP="00D663B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Karta ma charakter informacyjny i nie stanowi wykładni prawa.</w:t>
      </w:r>
      <w:bookmarkStart w:id="0" w:name="_GoBack"/>
      <w:bookmarkEnd w:id="0"/>
    </w:p>
    <w:p w:rsidR="00D663B3" w:rsidRDefault="00D663B3" w:rsidP="00D663B3"/>
    <w:p w:rsidR="00D663B3" w:rsidRDefault="00D663B3" w:rsidP="00D663B3"/>
    <w:p w:rsidR="00D663B3" w:rsidRDefault="00D663B3" w:rsidP="00D663B3"/>
    <w:p w:rsidR="00D663B3" w:rsidRDefault="00D663B3" w:rsidP="00D663B3"/>
    <w:p w:rsidR="00D663B3" w:rsidRDefault="00D663B3" w:rsidP="00D663B3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422FE"/>
    <w:multiLevelType w:val="hybridMultilevel"/>
    <w:tmpl w:val="5C3CDA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324C4"/>
    <w:multiLevelType w:val="hybridMultilevel"/>
    <w:tmpl w:val="5D9A66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3B3"/>
    <w:rsid w:val="0050653A"/>
    <w:rsid w:val="00D66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6A37B"/>
  <w15:chartTrackingRefBased/>
  <w15:docId w15:val="{FA552632-ABD9-49CE-949E-7036F72DE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63B3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D663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769</Words>
  <Characters>4614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5373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2021-09-15T09:30:00Z</dcterms:created>
  <dcterms:modified xsi:type="dcterms:W3CDTF">2021-09-15T09:31:00Z</dcterms:modified>
</cp:coreProperties>
</file>