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92" w:type="dxa"/>
        <w:tblInd w:w="-535" w:type="dxa"/>
        <w:tblBorders>
          <w:top w:val="single" w:sz="4" w:space="0" w:color="00000A"/>
          <w:left w:val="single" w:sz="4" w:space="0" w:color="00000A"/>
        </w:tblBorders>
        <w:tblCellMar>
          <w:left w:w="-5" w:type="dxa"/>
          <w:right w:w="10" w:type="dxa"/>
        </w:tblCellMar>
        <w:tblLook w:val="0000" w:firstRow="0" w:lastRow="0" w:firstColumn="0" w:lastColumn="0" w:noHBand="0" w:noVBand="0"/>
      </w:tblPr>
      <w:tblGrid>
        <w:gridCol w:w="1253"/>
        <w:gridCol w:w="7"/>
        <w:gridCol w:w="2248"/>
        <w:gridCol w:w="893"/>
        <w:gridCol w:w="185"/>
        <w:gridCol w:w="2490"/>
        <w:gridCol w:w="1316"/>
        <w:gridCol w:w="2300"/>
      </w:tblGrid>
      <w:tr w:rsidR="006343EC" w:rsidTr="00E354FA">
        <w:trPr>
          <w:trHeight w:hRule="exact" w:val="1022"/>
        </w:trPr>
        <w:tc>
          <w:tcPr>
            <w:tcW w:w="3508" w:type="dxa"/>
            <w:gridSpan w:val="3"/>
            <w:tcBorders>
              <w:top w:val="single" w:sz="4" w:space="0" w:color="00000A"/>
              <w:left w:val="single" w:sz="4" w:space="0" w:color="auto"/>
            </w:tcBorders>
            <w:shd w:val="clear" w:color="auto" w:fill="FFFFFF"/>
            <w:tcMar>
              <w:left w:w="-5" w:type="dxa"/>
            </w:tcMar>
            <w:vAlign w:val="center"/>
          </w:tcPr>
          <w:p w:rsidR="006343EC" w:rsidRPr="00D16EB1" w:rsidRDefault="006343EC" w:rsidP="00903F84">
            <w:pPr>
              <w:pStyle w:val="Nagwek"/>
              <w:keepNext/>
              <w:spacing w:before="240" w:after="120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D16EB1">
              <w:rPr>
                <w:rStyle w:val="Pogrubienie"/>
                <w:color w:val="000000"/>
                <w:sz w:val="20"/>
                <w:szCs w:val="20"/>
              </w:rPr>
              <w:t xml:space="preserve">   NIP</w:t>
            </w:r>
            <w:r>
              <w:rPr>
                <w:rStyle w:val="Pogrubienie"/>
                <w:color w:val="000000"/>
                <w:sz w:val="20"/>
                <w:szCs w:val="20"/>
              </w:rPr>
              <w:t xml:space="preserve"> / REGON</w:t>
            </w:r>
            <w:r w:rsidRPr="00D16EB1">
              <w:rPr>
                <w:rStyle w:val="Pogrubienie"/>
                <w:color w:val="000000"/>
                <w:sz w:val="20"/>
                <w:szCs w:val="20"/>
              </w:rPr>
              <w:t xml:space="preserve"> / PESEL</w:t>
            </w:r>
          </w:p>
          <w:p w:rsidR="006343EC" w:rsidRPr="00D16EB1" w:rsidRDefault="006343EC" w:rsidP="00903F84">
            <w:pPr>
              <w:pStyle w:val="Tekstpodstawowy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184" w:type="dxa"/>
            <w:gridSpan w:val="5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6343EC" w:rsidRPr="00D16EB1" w:rsidRDefault="006343EC" w:rsidP="00E354FA">
            <w:pPr>
              <w:widowControl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ZARZUT</w:t>
            </w:r>
          </w:p>
          <w:p w:rsidR="006343EC" w:rsidRPr="00D16EB1" w:rsidRDefault="006343EC" w:rsidP="00E354FA">
            <w:pPr>
              <w:pStyle w:val="Teksttreci21"/>
              <w:shd w:val="clear" w:color="auto" w:fill="auto"/>
              <w:spacing w:before="120" w:line="221" w:lineRule="exact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w sprawie prowadzenia egzekucji administracyjnej</w:t>
            </w:r>
          </w:p>
        </w:tc>
      </w:tr>
      <w:tr w:rsidR="006343EC" w:rsidTr="00E354FA">
        <w:trPr>
          <w:trHeight w:hRule="exact" w:val="470"/>
        </w:trPr>
        <w:tc>
          <w:tcPr>
            <w:tcW w:w="10692" w:type="dxa"/>
            <w:gridSpan w:val="8"/>
            <w:tcBorders>
              <w:top w:val="single" w:sz="4" w:space="0" w:color="00000A"/>
              <w:left w:val="single" w:sz="4" w:space="0" w:color="auto"/>
              <w:right w:val="single" w:sz="4" w:space="0" w:color="00000A"/>
            </w:tcBorders>
            <w:shd w:val="clear" w:color="auto" w:fill="E6E6E6"/>
            <w:tcMar>
              <w:left w:w="-5" w:type="dxa"/>
            </w:tcMar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after="60" w:line="120" w:lineRule="exact"/>
              <w:ind w:firstLine="122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Podstawa prawna:</w:t>
            </w:r>
          </w:p>
          <w:p w:rsidR="006343EC" w:rsidRPr="00D16EB1" w:rsidRDefault="006343EC" w:rsidP="00903F84">
            <w:pPr>
              <w:pStyle w:val="Teksttreci21"/>
              <w:shd w:val="clear" w:color="auto" w:fill="auto"/>
              <w:spacing w:before="60" w:line="120" w:lineRule="exact"/>
              <w:ind w:left="480" w:firstLine="10"/>
              <w:jc w:val="left"/>
              <w:rPr>
                <w:rFonts w:ascii="Times New Roman" w:hAnsi="Times New Roman" w:cs="Times New Roman"/>
                <w:sz w:val="12"/>
                <w:szCs w:val="12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 xml:space="preserve">Art. </w:t>
            </w:r>
            <w:r>
              <w:rPr>
                <w:rStyle w:val="Teksttreci26pt"/>
                <w:rFonts w:ascii="Times New Roman" w:hAnsi="Times New Roman" w:cs="Times New Roman"/>
                <w:color w:val="000000"/>
              </w:rPr>
              <w:t>33</w:t>
            </w:r>
            <w:r w:rsidRPr="00D16EB1">
              <w:rPr>
                <w:rFonts w:ascii="Times New Roman" w:hAnsi="Times New Roman" w:cs="Times New Roman"/>
                <w:sz w:val="12"/>
                <w:szCs w:val="12"/>
              </w:rPr>
              <w:t xml:space="preserve"> ustawy z dnia 17 czerwca 1966r. o postępowaniu egzekucyjnym  w administracji (t. j. Dz. U. z 201</w:t>
            </w:r>
            <w:r>
              <w:rPr>
                <w:rFonts w:ascii="Times New Roman" w:hAnsi="Times New Roman" w:cs="Times New Roman"/>
                <w:sz w:val="12"/>
                <w:szCs w:val="12"/>
              </w:rPr>
              <w:t>8</w:t>
            </w:r>
            <w:r w:rsidRPr="00D16EB1">
              <w:rPr>
                <w:rFonts w:ascii="Times New Roman" w:hAnsi="Times New Roman" w:cs="Times New Roman"/>
                <w:sz w:val="12"/>
                <w:szCs w:val="12"/>
              </w:rPr>
              <w:t xml:space="preserve"> r., poz. 1</w:t>
            </w:r>
            <w:r>
              <w:rPr>
                <w:rFonts w:ascii="Times New Roman" w:hAnsi="Times New Roman" w:cs="Times New Roman"/>
                <w:sz w:val="12"/>
                <w:szCs w:val="12"/>
              </w:rPr>
              <w:t>314</w:t>
            </w:r>
            <w:r w:rsidRPr="00D16EB1">
              <w:rPr>
                <w:rFonts w:ascii="Times New Roman" w:hAnsi="Times New Roman" w:cs="Times New Roman"/>
                <w:sz w:val="12"/>
                <w:szCs w:val="12"/>
              </w:rPr>
              <w:t xml:space="preserve"> ze zm.)</w:t>
            </w:r>
          </w:p>
        </w:tc>
      </w:tr>
      <w:tr w:rsidR="006343EC" w:rsidTr="00E354FA">
        <w:trPr>
          <w:trHeight w:hRule="exact" w:val="355"/>
        </w:trPr>
        <w:tc>
          <w:tcPr>
            <w:tcW w:w="10692" w:type="dxa"/>
            <w:gridSpan w:val="8"/>
            <w:tcBorders>
              <w:top w:val="single" w:sz="4" w:space="0" w:color="00000A"/>
              <w:left w:val="single" w:sz="4" w:space="0" w:color="auto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160" w:lineRule="exact"/>
              <w:ind w:firstLine="122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Pogrubienie"/>
                <w:color w:val="000000"/>
                <w:sz w:val="16"/>
                <w:szCs w:val="16"/>
              </w:rPr>
              <w:t>A. ORGAN EGZEKUCYJNY</w:t>
            </w:r>
          </w:p>
        </w:tc>
      </w:tr>
      <w:tr w:rsidR="006343EC" w:rsidRPr="009937F3" w:rsidTr="00E354FA">
        <w:trPr>
          <w:trHeight w:hRule="exact" w:val="499"/>
        </w:trPr>
        <w:tc>
          <w:tcPr>
            <w:tcW w:w="1253" w:type="dxa"/>
            <w:shd w:val="clear" w:color="auto" w:fill="E6E6E6"/>
            <w:tcMar>
              <w:left w:w="-5" w:type="dxa"/>
            </w:tcMar>
          </w:tcPr>
          <w:p w:rsidR="006343EC" w:rsidRDefault="006343EC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9439" w:type="dxa"/>
            <w:gridSpan w:val="7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after="60" w:line="240" w:lineRule="auto"/>
              <w:ind w:firstLine="113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1. Naczelnik Urzędu Skarbowego, do którego adresowany jest wniosek</w:t>
            </w:r>
          </w:p>
          <w:p w:rsidR="006343EC" w:rsidRPr="00D16EB1" w:rsidRDefault="006343EC" w:rsidP="00903F84">
            <w:pPr>
              <w:pStyle w:val="Teksttreci21"/>
              <w:shd w:val="clear" w:color="auto" w:fill="auto"/>
              <w:spacing w:before="60"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Pogrubienie"/>
                <w:color w:val="000000"/>
                <w:sz w:val="20"/>
                <w:szCs w:val="20"/>
              </w:rPr>
              <w:t>NACZELNIK PIERWSZEGO URZĘDU SKARBOWEGO W  KIELCACH</w:t>
            </w:r>
          </w:p>
        </w:tc>
      </w:tr>
      <w:tr w:rsidR="006343EC" w:rsidTr="00E354FA">
        <w:trPr>
          <w:trHeight w:hRule="exact" w:val="350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160" w:lineRule="exact"/>
              <w:ind w:firstLine="125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Pogrubienie"/>
                <w:color w:val="000000"/>
                <w:sz w:val="16"/>
                <w:szCs w:val="16"/>
              </w:rPr>
              <w:t>B. DANE IDENTYFIKACYJNE ZOBOWIĄZANEGO</w:t>
            </w:r>
          </w:p>
        </w:tc>
      </w:tr>
      <w:tr w:rsidR="006343EC" w:rsidRPr="00174860" w:rsidTr="00E354FA">
        <w:trPr>
          <w:trHeight w:hRule="exact" w:val="529"/>
        </w:trPr>
        <w:tc>
          <w:tcPr>
            <w:tcW w:w="1253" w:type="dxa"/>
            <w:shd w:val="clear" w:color="auto" w:fill="E6E6E6"/>
            <w:tcMar>
              <w:left w:w="-5" w:type="dxa"/>
            </w:tcMar>
          </w:tcPr>
          <w:p w:rsidR="006343EC" w:rsidRDefault="006343EC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9439" w:type="dxa"/>
            <w:gridSpan w:val="7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3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2, Nazwisko,/ Imię, /Nazwa firmy</w:t>
            </w:r>
          </w:p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3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43EC" w:rsidTr="00E354FA">
        <w:trPr>
          <w:trHeight w:hRule="exact" w:val="350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160" w:lineRule="exact"/>
              <w:ind w:firstLine="120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Pogrubienie"/>
                <w:color w:val="000000"/>
                <w:sz w:val="16"/>
                <w:szCs w:val="16"/>
              </w:rPr>
              <w:t>C. ADRES ZAMIESZKANIA</w:t>
            </w:r>
            <w:r>
              <w:rPr>
                <w:rStyle w:val="Pogrubienie"/>
                <w:color w:val="000000"/>
                <w:sz w:val="16"/>
                <w:szCs w:val="16"/>
              </w:rPr>
              <w:t>/SIEDZIBY</w:t>
            </w:r>
          </w:p>
        </w:tc>
      </w:tr>
      <w:tr w:rsidR="006343EC" w:rsidRPr="000C1EF6" w:rsidTr="00E354FA">
        <w:trPr>
          <w:trHeight w:hRule="exact" w:val="475"/>
        </w:trPr>
        <w:tc>
          <w:tcPr>
            <w:tcW w:w="1253" w:type="dxa"/>
            <w:vMerge w:val="restart"/>
            <w:shd w:val="clear" w:color="auto" w:fill="E6E6E6"/>
            <w:tcMar>
              <w:left w:w="-5" w:type="dxa"/>
            </w:tcMar>
          </w:tcPr>
          <w:p w:rsidR="006343EC" w:rsidRDefault="006343EC" w:rsidP="00903F84">
            <w:pPr>
              <w:pStyle w:val="Zawartoramki"/>
            </w:pPr>
          </w:p>
        </w:tc>
        <w:tc>
          <w:tcPr>
            <w:tcW w:w="3148" w:type="dxa"/>
            <w:gridSpan w:val="3"/>
            <w:tcBorders>
              <w:top w:val="single" w:sz="4" w:space="0" w:color="00000A"/>
              <w:lef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3, Gmina</w:t>
            </w:r>
          </w:p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991" w:type="dxa"/>
            <w:gridSpan w:val="3"/>
            <w:tcBorders>
              <w:top w:val="single" w:sz="4" w:space="0" w:color="00000A"/>
              <w:lef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0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4. Ulica</w:t>
            </w:r>
          </w:p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30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5, Nr domu / lokalu</w:t>
            </w:r>
          </w:p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43EC" w:rsidRPr="000C1EF6" w:rsidTr="00FD37EA">
        <w:trPr>
          <w:trHeight w:hRule="exact" w:val="461"/>
        </w:trPr>
        <w:tc>
          <w:tcPr>
            <w:tcW w:w="1253" w:type="dxa"/>
            <w:vMerge/>
            <w:tcBorders>
              <w:bottom w:val="single" w:sz="4" w:space="0" w:color="auto"/>
            </w:tcBorders>
            <w:shd w:val="clear" w:color="auto" w:fill="E6E6E6"/>
            <w:tcMar>
              <w:left w:w="-5" w:type="dxa"/>
            </w:tcMar>
          </w:tcPr>
          <w:p w:rsidR="006343EC" w:rsidRDefault="006343EC" w:rsidP="00903F84">
            <w:pPr>
              <w:pStyle w:val="Zawartoramki"/>
            </w:pPr>
          </w:p>
        </w:tc>
        <w:tc>
          <w:tcPr>
            <w:tcW w:w="33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auto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6, Miejscowość</w:t>
            </w:r>
          </w:p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490" w:type="dxa"/>
            <w:tcBorders>
              <w:top w:val="single" w:sz="4" w:space="0" w:color="00000A"/>
              <w:lef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7. Kod pocztowy</w:t>
            </w:r>
          </w:p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616" w:type="dxa"/>
            <w:gridSpan w:val="2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8. Telefon</w:t>
            </w:r>
          </w:p>
          <w:p w:rsidR="006343EC" w:rsidRPr="00D16EB1" w:rsidRDefault="006343EC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43EC" w:rsidTr="00E354FA">
        <w:trPr>
          <w:trHeight w:hRule="exact" w:val="350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160" w:lineRule="exact"/>
              <w:ind w:firstLine="120"/>
              <w:jc w:val="left"/>
              <w:rPr>
                <w:rStyle w:val="Pogrubienie"/>
                <w:color w:val="000000"/>
                <w:sz w:val="16"/>
                <w:szCs w:val="16"/>
              </w:rPr>
            </w:pPr>
            <w:r>
              <w:rPr>
                <w:rStyle w:val="Pogrubienie"/>
                <w:color w:val="000000"/>
                <w:sz w:val="16"/>
                <w:szCs w:val="16"/>
              </w:rPr>
              <w:t>D. PODSTAWA PRAWNA</w:t>
            </w:r>
          </w:p>
        </w:tc>
      </w:tr>
      <w:tr w:rsidR="006343EC" w:rsidTr="00A07C73">
        <w:trPr>
          <w:trHeight w:hRule="exact" w:val="4297"/>
        </w:trPr>
        <w:tc>
          <w:tcPr>
            <w:tcW w:w="1260" w:type="dxa"/>
            <w:gridSpan w:val="2"/>
            <w:tcBorders>
              <w:top w:val="single" w:sz="4" w:space="0" w:color="00000A"/>
              <w:right w:val="single" w:sz="4" w:space="0" w:color="auto"/>
            </w:tcBorders>
            <w:shd w:val="clear" w:color="auto" w:fill="E6E6E6"/>
            <w:tcMar>
              <w:left w:w="-5" w:type="dxa"/>
            </w:tcMar>
            <w:vAlign w:val="center"/>
          </w:tcPr>
          <w:p w:rsidR="006343EC" w:rsidRPr="00D16EB1" w:rsidRDefault="006343EC" w:rsidP="00903F84">
            <w:pPr>
              <w:pStyle w:val="Teksttreci21"/>
              <w:shd w:val="clear" w:color="auto" w:fill="auto"/>
              <w:spacing w:line="160" w:lineRule="exact"/>
              <w:ind w:firstLine="120"/>
              <w:jc w:val="left"/>
              <w:rPr>
                <w:rStyle w:val="Pogrubienie"/>
                <w:color w:val="000000"/>
                <w:sz w:val="16"/>
                <w:szCs w:val="16"/>
              </w:rPr>
            </w:pPr>
          </w:p>
        </w:tc>
        <w:tc>
          <w:tcPr>
            <w:tcW w:w="9432" w:type="dxa"/>
            <w:gridSpan w:val="6"/>
            <w:tcBorders>
              <w:top w:val="single" w:sz="4" w:space="0" w:color="00000A"/>
              <w:left w:val="single" w:sz="4" w:space="0" w:color="auto"/>
              <w:right w:val="single" w:sz="4" w:space="0" w:color="00000A"/>
            </w:tcBorders>
          </w:tcPr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b/>
                <w:bCs/>
                <w:sz w:val="18"/>
                <w:szCs w:val="18"/>
              </w:rPr>
            </w:pPr>
            <w:r w:rsidRPr="00A07C73">
              <w:rPr>
                <w:b/>
                <w:bCs/>
                <w:sz w:val="18"/>
                <w:szCs w:val="18"/>
              </w:rPr>
              <w:t>Art. 33 ustawy o postępowaniu egzekucyjnym w administracji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sz w:val="18"/>
                <w:szCs w:val="18"/>
              </w:rPr>
            </w:pPr>
            <w:r w:rsidRPr="00A07C73">
              <w:rPr>
                <w:sz w:val="18"/>
                <w:szCs w:val="18"/>
              </w:rPr>
              <w:t>§ 1. Podstawą zarzutu w sprawie prowadzenia egzekucji administracyjnej może być: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sz w:val="18"/>
                <w:szCs w:val="18"/>
              </w:rPr>
            </w:pPr>
            <w:r w:rsidRPr="00A07C73">
              <w:rPr>
                <w:sz w:val="18"/>
                <w:szCs w:val="18"/>
              </w:rPr>
              <w:t>1) wykonanie lub umorzenie w całości albo w części obowiązku, przedawnienie, wygaśnięcie albo nieistnienie obowiązku;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sz w:val="18"/>
                <w:szCs w:val="18"/>
              </w:rPr>
            </w:pPr>
            <w:r w:rsidRPr="00A07C73">
              <w:rPr>
                <w:sz w:val="18"/>
                <w:szCs w:val="18"/>
              </w:rPr>
              <w:t>2) odroczenie terminu wykonania obowiązku albo brak wymagalności obowiązku z innego powodu, rozłożenie na raty spłaty należności pieniężnej;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sz w:val="18"/>
                <w:szCs w:val="18"/>
              </w:rPr>
            </w:pPr>
            <w:r w:rsidRPr="00A07C73">
              <w:rPr>
                <w:sz w:val="18"/>
                <w:szCs w:val="18"/>
              </w:rPr>
              <w:t>3) określenie egzekwowanego obowiązku niezgodnie z treścią obowiązku wynikającego z orzeczenia, o którym mowa w art. 3 i 4;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sz w:val="18"/>
                <w:szCs w:val="18"/>
              </w:rPr>
            </w:pPr>
            <w:r w:rsidRPr="00A07C73">
              <w:rPr>
                <w:sz w:val="18"/>
                <w:szCs w:val="18"/>
              </w:rPr>
              <w:t>4) błąd co do osoby zobowiązanego;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sz w:val="18"/>
                <w:szCs w:val="18"/>
              </w:rPr>
            </w:pPr>
            <w:r w:rsidRPr="00A07C73">
              <w:rPr>
                <w:sz w:val="18"/>
                <w:szCs w:val="18"/>
              </w:rPr>
              <w:t>5) niewykonalność obowiązku o charakterze niepieniężnym;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sz w:val="18"/>
                <w:szCs w:val="18"/>
              </w:rPr>
            </w:pPr>
            <w:r w:rsidRPr="00A07C73">
              <w:rPr>
                <w:sz w:val="18"/>
                <w:szCs w:val="18"/>
              </w:rPr>
              <w:t>6) niedopuszczalność egzekucji administracyjnej lub zastosowanego środka egzekucyjnego;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sz w:val="18"/>
                <w:szCs w:val="18"/>
              </w:rPr>
            </w:pPr>
            <w:r w:rsidRPr="00A07C73">
              <w:rPr>
                <w:sz w:val="18"/>
                <w:szCs w:val="18"/>
              </w:rPr>
              <w:t>7) brak uprzedniego doręczenia zobowiązanemu upomnienia, o którym mowa w art. 15 § 1;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color w:val="auto"/>
                <w:sz w:val="18"/>
                <w:szCs w:val="18"/>
              </w:rPr>
            </w:pPr>
            <w:r w:rsidRPr="00A07C73">
              <w:rPr>
                <w:sz w:val="18"/>
                <w:szCs w:val="18"/>
              </w:rPr>
              <w:t>8) zastosowanie zbyt uciążliwego środka egzekucyjnego;</w:t>
            </w:r>
          </w:p>
          <w:p w:rsidR="006343EC" w:rsidRPr="00A07C73" w:rsidRDefault="006343EC" w:rsidP="00FD37EA">
            <w:pPr>
              <w:pStyle w:val="Default"/>
              <w:pageBreakBefore/>
              <w:ind w:left="187" w:hanging="187"/>
              <w:jc w:val="both"/>
              <w:rPr>
                <w:color w:val="auto"/>
                <w:sz w:val="18"/>
                <w:szCs w:val="18"/>
              </w:rPr>
            </w:pPr>
            <w:r w:rsidRPr="00A07C73">
              <w:rPr>
                <w:color w:val="auto"/>
                <w:sz w:val="18"/>
                <w:szCs w:val="18"/>
              </w:rPr>
              <w:t>9) prowadzenie egzekucji przez niewłaściwy organ egzekucyjny;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color w:val="auto"/>
                <w:sz w:val="18"/>
                <w:szCs w:val="18"/>
              </w:rPr>
            </w:pPr>
            <w:r w:rsidRPr="00A07C73">
              <w:rPr>
                <w:color w:val="auto"/>
                <w:sz w:val="18"/>
                <w:szCs w:val="18"/>
              </w:rPr>
              <w:t xml:space="preserve">10) niespełnienie w tytule wykonawczym wymogów określonych w art. </w:t>
            </w:r>
            <w:smartTag w:uri="urn:schemas-microsoft-com:office:smarttags" w:element="metricconverter">
              <w:smartTagPr>
                <w:attr w:name="ProductID" w:val="27, a"/>
              </w:smartTagPr>
              <w:r w:rsidRPr="00A07C73">
                <w:rPr>
                  <w:color w:val="auto"/>
                  <w:sz w:val="18"/>
                  <w:szCs w:val="18"/>
                </w:rPr>
                <w:t>27, a</w:t>
              </w:r>
            </w:smartTag>
            <w:r w:rsidRPr="00A07C73">
              <w:rPr>
                <w:color w:val="auto"/>
                <w:sz w:val="18"/>
                <w:szCs w:val="18"/>
              </w:rPr>
              <w:t xml:space="preserve"> w zagranicznym tytule wykonawczym – wymogów określonych w art. 102 ustawy o wzajemnej pomocy.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color w:val="auto"/>
                <w:sz w:val="18"/>
                <w:szCs w:val="18"/>
              </w:rPr>
            </w:pPr>
            <w:r w:rsidRPr="00A07C73">
              <w:rPr>
                <w:color w:val="auto"/>
                <w:sz w:val="18"/>
                <w:szCs w:val="18"/>
              </w:rPr>
              <w:t>§ 2. W egzekucji należności pieniężnych, o których mowa w:</w:t>
            </w:r>
          </w:p>
          <w:p w:rsidR="006343EC" w:rsidRPr="00A07C73" w:rsidRDefault="006343EC" w:rsidP="00FD37EA">
            <w:pPr>
              <w:pStyle w:val="Default"/>
              <w:ind w:left="187" w:hanging="187"/>
              <w:jc w:val="both"/>
              <w:rPr>
                <w:color w:val="auto"/>
                <w:sz w:val="18"/>
                <w:szCs w:val="18"/>
              </w:rPr>
            </w:pPr>
            <w:r w:rsidRPr="00A07C73">
              <w:rPr>
                <w:color w:val="auto"/>
                <w:sz w:val="18"/>
                <w:szCs w:val="18"/>
              </w:rPr>
              <w:t>1) art. 2 § 1 pkt 8 lit. a–f – zobowiązanemu przysługują zarzuty określone w § 1 pkt 6, 8 i 9;</w:t>
            </w:r>
          </w:p>
          <w:p w:rsidR="006343EC" w:rsidRPr="00A07C73" w:rsidRDefault="006343EC" w:rsidP="00FD37EA">
            <w:pPr>
              <w:pStyle w:val="Teksttreci21"/>
              <w:shd w:val="clear" w:color="auto" w:fill="auto"/>
              <w:spacing w:line="240" w:lineRule="auto"/>
              <w:ind w:left="187" w:hanging="187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 w:rsidRPr="00A07C73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2) art. 2 § 1 pkt 8 lit. g i pkt 9 – zobowiązanemu przysługują zarzuty określone w § 1 pkt 6 i 8–10.</w:t>
            </w:r>
          </w:p>
          <w:p w:rsidR="006343EC" w:rsidRPr="00A07C73" w:rsidRDefault="006343EC" w:rsidP="00FD37EA">
            <w:pPr>
              <w:pStyle w:val="Teksttreci21"/>
              <w:shd w:val="clear" w:color="auto" w:fill="auto"/>
              <w:spacing w:line="240" w:lineRule="auto"/>
              <w:ind w:left="187" w:hanging="187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6343EC" w:rsidRPr="00D16EB1" w:rsidRDefault="006343EC" w:rsidP="00A241F8">
            <w:pPr>
              <w:pStyle w:val="Teksttreci21"/>
              <w:shd w:val="clear" w:color="auto" w:fill="auto"/>
              <w:spacing w:line="240" w:lineRule="auto"/>
              <w:ind w:left="187" w:hanging="2"/>
              <w:rPr>
                <w:rStyle w:val="Pogrubienie"/>
                <w:color w:val="000000"/>
                <w:sz w:val="16"/>
                <w:szCs w:val="16"/>
              </w:rPr>
            </w:pPr>
            <w:r w:rsidRPr="00A07C73">
              <w:rPr>
                <w:rFonts w:ascii="Times New Roman" w:hAnsi="Times New Roman" w:cs="Times New Roman"/>
                <w:b/>
                <w:color w:val="auto"/>
                <w:sz w:val="18"/>
                <w:szCs w:val="18"/>
              </w:rPr>
              <w:t>Termin do złożenia zarzutów wynosi 7 dni od daty doręczenia odpisu tytułu wykonawczego (art. 27 § 1 pkt 9 ustawy o postępowaniu egzekucyjnym w administracji).</w:t>
            </w:r>
          </w:p>
        </w:tc>
      </w:tr>
      <w:tr w:rsidR="006343EC" w:rsidTr="000D22A6">
        <w:trPr>
          <w:trHeight w:hRule="exact" w:val="350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6343EC" w:rsidRPr="00D16EB1" w:rsidRDefault="006343EC" w:rsidP="00FD37EA">
            <w:pPr>
              <w:pStyle w:val="Teksttreci21"/>
              <w:shd w:val="clear" w:color="auto" w:fill="auto"/>
              <w:spacing w:line="160" w:lineRule="exact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Style w:val="Pogrubienie"/>
                <w:color w:val="000000"/>
                <w:sz w:val="16"/>
                <w:szCs w:val="16"/>
              </w:rPr>
              <w:t xml:space="preserve"> E</w:t>
            </w:r>
            <w:r w:rsidRPr="00D16EB1">
              <w:rPr>
                <w:rStyle w:val="Pogrubienie"/>
                <w:color w:val="000000"/>
                <w:sz w:val="16"/>
                <w:szCs w:val="16"/>
              </w:rPr>
              <w:t>. WNIOSEK</w:t>
            </w:r>
          </w:p>
        </w:tc>
      </w:tr>
      <w:tr w:rsidR="006343EC" w:rsidTr="00A07C73">
        <w:trPr>
          <w:trHeight w:hRule="exact" w:val="5029"/>
        </w:trPr>
        <w:tc>
          <w:tcPr>
            <w:tcW w:w="1253" w:type="dxa"/>
            <w:tcBorders>
              <w:bottom w:val="single" w:sz="4" w:space="0" w:color="auto"/>
            </w:tcBorders>
            <w:shd w:val="clear" w:color="auto" w:fill="E6E6E6"/>
            <w:tcMar>
              <w:left w:w="-5" w:type="dxa"/>
            </w:tcMar>
          </w:tcPr>
          <w:p w:rsidR="006343EC" w:rsidRDefault="006343EC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9439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A07C73">
            <w:pPr>
              <w:pStyle w:val="Teksttreci21"/>
              <w:shd w:val="clear" w:color="auto" w:fill="auto"/>
              <w:spacing w:line="240" w:lineRule="auto"/>
              <w:ind w:firstLine="119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9. Treść</w:t>
            </w:r>
          </w:p>
          <w:p w:rsidR="006343EC" w:rsidRDefault="006343EC" w:rsidP="00D75E5F">
            <w:pPr>
              <w:widowControl w:val="0"/>
              <w:suppressAutoHyphens/>
              <w:spacing w:line="360" w:lineRule="auto"/>
              <w:ind w:left="36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Fonts w:ascii="Times New Roman" w:hAnsi="Times New Roman" w:cs="Times New Roman"/>
                <w:sz w:val="20"/>
                <w:szCs w:val="20"/>
              </w:rPr>
              <w:t xml:space="preserve">Wnoszę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zarzuty w sprawie prowadzenia egzekucji administracyjnej prowadzonej przez </w:t>
            </w:r>
            <w:r w:rsidRPr="00D16EB1">
              <w:rPr>
                <w:rFonts w:ascii="Times New Roman" w:hAnsi="Times New Roman" w:cs="Times New Roman"/>
                <w:sz w:val="20"/>
                <w:szCs w:val="20"/>
              </w:rPr>
              <w:t>Naczelnika Pierwszego Urzędu Skarbowego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w</w:t>
            </w:r>
            <w:r w:rsidRPr="00D16EB1">
              <w:rPr>
                <w:rFonts w:ascii="Times New Roman" w:hAnsi="Times New Roman" w:cs="Times New Roman"/>
                <w:sz w:val="20"/>
                <w:szCs w:val="20"/>
              </w:rPr>
              <w:t xml:space="preserve"> Kielcach na podstawie administracyjnego tytułu wykonawczego / tytułów wykonawczych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(proszę podać numer</w:t>
            </w:r>
            <w:r w:rsidRPr="00D16EB1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i datę wystawienia tytułu wykonawczego) </w:t>
            </w:r>
          </w:p>
          <w:p w:rsidR="006343EC" w:rsidRPr="00D16EB1" w:rsidRDefault="006343EC" w:rsidP="00A07C73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A07C73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</w:t>
            </w: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</w:t>
            </w:r>
          </w:p>
          <w:p w:rsidR="006343EC" w:rsidRPr="00D16EB1" w:rsidRDefault="006343EC" w:rsidP="00A07C73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A07C73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Default="006343EC" w:rsidP="00E354F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Jako podstawę zarzutu wskazuję (należy podać odpowiedni przepis wymieniony w części D wraz ze wskazaniem konkretnego przypadku np. „art. 33 § 1 pkt 1 – nieistnienie obowiązku”) 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</w:t>
            </w: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E354F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343EC" w:rsidRPr="00D16EB1" w:rsidRDefault="006343EC" w:rsidP="00E354FA">
            <w:pPr>
              <w:pStyle w:val="Teksttreci21"/>
              <w:shd w:val="clear" w:color="auto" w:fill="auto"/>
              <w:tabs>
                <w:tab w:val="left" w:pos="284"/>
                <w:tab w:val="left" w:leader="dot" w:pos="7393"/>
              </w:tabs>
              <w:spacing w:before="340" w:after="62" w:line="190" w:lineRule="exact"/>
              <w:rPr>
                <w:rStyle w:val="Teksttreci26pt"/>
                <w:rFonts w:ascii="Times New Roman" w:hAnsi="Times New Roman" w:cs="Times New Roman"/>
                <w:color w:val="000000"/>
              </w:rPr>
            </w:pPr>
          </w:p>
        </w:tc>
      </w:tr>
      <w:tr w:rsidR="006343EC" w:rsidTr="00D75E5F">
        <w:trPr>
          <w:trHeight w:hRule="exact" w:val="13294"/>
        </w:trPr>
        <w:tc>
          <w:tcPr>
            <w:tcW w:w="1253" w:type="dxa"/>
            <w:tcBorders>
              <w:top w:val="single" w:sz="4" w:space="0" w:color="auto"/>
            </w:tcBorders>
            <w:shd w:val="clear" w:color="auto" w:fill="E6E6E6"/>
            <w:tcMar>
              <w:left w:w="-5" w:type="dxa"/>
            </w:tcMar>
          </w:tcPr>
          <w:p w:rsidR="006343EC" w:rsidRDefault="006343EC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9439" w:type="dxa"/>
            <w:gridSpan w:val="7"/>
            <w:tcBorders>
              <w:top w:val="single" w:sz="4" w:space="0" w:color="auto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Pr="00D16EB1" w:rsidRDefault="006343EC" w:rsidP="00C567E0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Fonts w:ascii="Times New Roman" w:hAnsi="Times New Roman" w:cs="Times New Roman"/>
                <w:b/>
                <w:sz w:val="20"/>
                <w:szCs w:val="20"/>
              </w:rPr>
              <w:t>Uzasadnienie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6343EC" w:rsidRDefault="006343EC" w:rsidP="00C567E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343EC" w:rsidRPr="00760FCF" w:rsidRDefault="006343EC" w:rsidP="00C567E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0FCF">
              <w:rPr>
                <w:rFonts w:ascii="Times New Roman" w:hAnsi="Times New Roman" w:cs="Times New Roman"/>
                <w:sz w:val="20"/>
                <w:szCs w:val="20"/>
              </w:rPr>
              <w:t>Na poparcie argumentów w załączeniu przedstawiam następujące dowody: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2.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4.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6343EC" w:rsidRPr="00D16EB1" w:rsidRDefault="006343EC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6343EC" w:rsidRDefault="006343EC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color w:val="000000"/>
              </w:rPr>
            </w:pPr>
          </w:p>
        </w:tc>
      </w:tr>
      <w:tr w:rsidR="006343EC" w:rsidTr="00D75E5F">
        <w:trPr>
          <w:trHeight w:hRule="exact" w:val="373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6343EC" w:rsidRDefault="006343EC" w:rsidP="00D75E5F">
            <w:pPr>
              <w:pStyle w:val="Teksttreci21"/>
              <w:shd w:val="clear" w:color="auto" w:fill="auto"/>
              <w:spacing w:line="160" w:lineRule="exact"/>
              <w:ind w:firstLine="118"/>
              <w:jc w:val="left"/>
            </w:pPr>
            <w:r>
              <w:rPr>
                <w:rStyle w:val="Pogrubienie"/>
                <w:color w:val="000000"/>
                <w:sz w:val="16"/>
                <w:szCs w:val="16"/>
              </w:rPr>
              <w:t>F. PODPIS ZOBOWIĄZANEGO/OSOBY UPRAWNIONEJ DO DZIAŁANIA W IMIENIU ZOBOWIĄZANEGO</w:t>
            </w:r>
          </w:p>
        </w:tc>
      </w:tr>
      <w:tr w:rsidR="006343EC" w:rsidRPr="000C1EF6" w:rsidTr="00D75E5F">
        <w:trPr>
          <w:trHeight w:hRule="exact" w:val="537"/>
        </w:trPr>
        <w:tc>
          <w:tcPr>
            <w:tcW w:w="125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E6E6E6"/>
            <w:tcMar>
              <w:left w:w="-5" w:type="dxa"/>
            </w:tcMar>
          </w:tcPr>
          <w:p w:rsidR="006343EC" w:rsidRDefault="006343EC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314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Default="006343EC" w:rsidP="00903F84">
            <w:pPr>
              <w:pStyle w:val="Teksttreci21"/>
              <w:shd w:val="clear" w:color="auto" w:fill="auto"/>
              <w:spacing w:line="240" w:lineRule="auto"/>
              <w:ind w:firstLine="125"/>
              <w:jc w:val="left"/>
              <w:rPr>
                <w:rStyle w:val="Teksttreci26pt"/>
                <w:color w:val="000000"/>
              </w:rPr>
            </w:pPr>
            <w:r>
              <w:rPr>
                <w:rStyle w:val="Teksttreci26pt"/>
                <w:color w:val="000000"/>
              </w:rPr>
              <w:t>10. Data</w:t>
            </w:r>
          </w:p>
          <w:p w:rsidR="006343EC" w:rsidRPr="000C1EF6" w:rsidRDefault="006343EC" w:rsidP="00903F84">
            <w:pPr>
              <w:pStyle w:val="Teksttreci21"/>
              <w:shd w:val="clear" w:color="auto" w:fill="auto"/>
              <w:spacing w:line="240" w:lineRule="auto"/>
              <w:ind w:firstLine="125"/>
              <w:jc w:val="left"/>
              <w:rPr>
                <w:sz w:val="20"/>
                <w:szCs w:val="20"/>
              </w:rPr>
            </w:pPr>
            <w:r>
              <w:rPr>
                <w:rStyle w:val="Teksttreci26pt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29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6343EC" w:rsidRDefault="006343EC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Style w:val="Teksttreci26pt"/>
                <w:color w:val="000000"/>
              </w:rPr>
            </w:pPr>
            <w:r>
              <w:rPr>
                <w:rStyle w:val="Teksttreci26pt"/>
                <w:color w:val="000000"/>
              </w:rPr>
              <w:t>11. Podpis</w:t>
            </w:r>
          </w:p>
          <w:p w:rsidR="006343EC" w:rsidRPr="000C1EF6" w:rsidRDefault="006343EC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sz w:val="20"/>
                <w:szCs w:val="20"/>
              </w:rPr>
            </w:pPr>
            <w:r>
              <w:rPr>
                <w:rStyle w:val="Teksttreci26pt"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6343EC" w:rsidRDefault="006343EC" w:rsidP="00EC0E27">
      <w:pPr>
        <w:pStyle w:val="Teksttreci21"/>
        <w:shd w:val="clear" w:color="auto" w:fill="auto"/>
        <w:ind w:firstLine="0"/>
      </w:pPr>
    </w:p>
    <w:p w:rsidR="006343EC" w:rsidRDefault="006343EC" w:rsidP="003F1F19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br w:type="page"/>
      </w:r>
      <w:r>
        <w:rPr>
          <w:rFonts w:ascii="Times New Roman" w:hAnsi="Times New Roman" w:cs="Times New Roman"/>
          <w:b/>
          <w:sz w:val="20"/>
          <w:szCs w:val="20"/>
        </w:rPr>
        <w:lastRenderedPageBreak/>
        <w:t xml:space="preserve">KLAUZULA INFORMACYJNA </w:t>
      </w:r>
    </w:p>
    <w:p w:rsidR="006343EC" w:rsidRDefault="006343EC" w:rsidP="003F1F19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343EC" w:rsidRDefault="006343EC" w:rsidP="003F1F19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Zgodnie z art. 13 ust. 1 i 2 </w:t>
      </w:r>
      <w:r>
        <w:rPr>
          <w:rFonts w:ascii="Times New Roman" w:hAnsi="Times New Roman" w:cs="Times New Roman"/>
          <w:i/>
          <w:sz w:val="20"/>
          <w:szCs w:val="20"/>
        </w:rPr>
        <w:t>Rozporządzenia Parlamentu Europejskiego i Rady (UE) 2016/679 z 27 kwietnia 2016r. w sprawie ochrony osób fizycznych w związku z przetwarzaniem danych osobowych i w sprawie swobodnego przepływu takich danych oraz uchylenia dyrektywy 95/46/WE</w:t>
      </w:r>
      <w:r>
        <w:rPr>
          <w:rFonts w:ascii="Times New Roman" w:hAnsi="Times New Roman" w:cs="Times New Roman"/>
          <w:sz w:val="20"/>
          <w:szCs w:val="20"/>
        </w:rPr>
        <w:t xml:space="preserve"> (ogólne rozporządzenie o ochronie danych, dalej: </w:t>
      </w:r>
      <w:r>
        <w:rPr>
          <w:rFonts w:ascii="Times New Roman" w:hAnsi="Times New Roman" w:cs="Times New Roman"/>
          <w:b/>
          <w:sz w:val="20"/>
          <w:szCs w:val="20"/>
        </w:rPr>
        <w:t>RODO</w:t>
      </w:r>
      <w:r>
        <w:rPr>
          <w:rFonts w:ascii="Times New Roman" w:hAnsi="Times New Roman" w:cs="Times New Roman"/>
          <w:sz w:val="20"/>
          <w:szCs w:val="20"/>
        </w:rPr>
        <w:t>) informujemy o zasadach przetwarzania Pani/Pana danych osobowych oraz o przysługujących Pani/Panu prawach z tym związanych:</w:t>
      </w:r>
    </w:p>
    <w:p w:rsidR="006343EC" w:rsidRDefault="006343EC" w:rsidP="003F1F19">
      <w:pPr>
        <w:numPr>
          <w:ilvl w:val="0"/>
          <w:numId w:val="6"/>
        </w:numPr>
        <w:spacing w:before="100" w:beforeAutospacing="1" w:after="100" w:afterAutospacing="1"/>
        <w:ind w:left="360"/>
        <w:contextualSpacing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Administratorem Pani/Pana danych osobowych jest Dyrektor Izby Administracji Skarbowej w Kielcach z siedzibą przy ul. Sandomierskiej 105, 25-324 Kielce (nr tel. 41 36-42-613, adres e-mail: ias.kielce@mf.gov.pl).</w:t>
      </w:r>
    </w:p>
    <w:p w:rsidR="006343EC" w:rsidRDefault="006343EC" w:rsidP="003F1F19">
      <w:pPr>
        <w:numPr>
          <w:ilvl w:val="0"/>
          <w:numId w:val="6"/>
        </w:numPr>
        <w:spacing w:before="100" w:beforeAutospacing="1" w:after="100" w:afterAutospacing="1"/>
        <w:ind w:left="360"/>
        <w:contextualSpacing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Współadministratorem Pani/Pana danych osobowych jest Minister właściwy do spraw Finansów Publicznych ul. Świętokrzyska 12, 00 - 916 Warszawa, tel. (22) 694 55 55, e-mail  </w:t>
      </w:r>
      <w:hyperlink r:id="rId7" w:history="1">
        <w:r>
          <w:rPr>
            <w:rStyle w:val="Hipercze"/>
            <w:color w:val="auto"/>
            <w:sz w:val="20"/>
            <w:szCs w:val="20"/>
          </w:rPr>
          <w:t>kancelaria@mf.gov.pl</w:t>
        </w:r>
      </w:hyperlink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</w:p>
    <w:p w:rsidR="006343EC" w:rsidRDefault="006343EC" w:rsidP="003F1F19">
      <w:pPr>
        <w:numPr>
          <w:ilvl w:val="0"/>
          <w:numId w:val="6"/>
        </w:numPr>
        <w:spacing w:before="100" w:beforeAutospacing="1" w:after="100" w:afterAutospacing="1"/>
        <w:ind w:left="360"/>
        <w:contextualSpacing/>
        <w:jc w:val="both"/>
        <w:rPr>
          <w:rStyle w:val="Hipercze"/>
          <w:color w:val="auto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Kontakt z Inspektorem Ochrony Danych jest możliwy pod adresem e-mail: </w:t>
      </w:r>
      <w:hyperlink r:id="rId8" w:history="1">
        <w:r>
          <w:rPr>
            <w:rStyle w:val="Hipercze"/>
            <w:color w:val="auto"/>
            <w:sz w:val="20"/>
            <w:szCs w:val="20"/>
          </w:rPr>
          <w:t>iod.kielce@mf.gov.pl</w:t>
        </w:r>
      </w:hyperlink>
      <w:r>
        <w:rPr>
          <w:rStyle w:val="Hipercze"/>
          <w:color w:val="auto"/>
          <w:sz w:val="20"/>
          <w:szCs w:val="20"/>
        </w:rPr>
        <w:t>.</w:t>
      </w:r>
    </w:p>
    <w:p w:rsidR="006343EC" w:rsidRDefault="006343EC" w:rsidP="003F1F19">
      <w:pPr>
        <w:spacing w:before="100" w:beforeAutospacing="1" w:after="100" w:afterAutospacing="1"/>
        <w:ind w:left="360"/>
        <w:contextualSpacing/>
        <w:jc w:val="both"/>
      </w:pPr>
      <w:r>
        <w:rPr>
          <w:rFonts w:ascii="Times New Roman" w:hAnsi="Times New Roman" w:cs="Times New Roman"/>
          <w:bCs/>
          <w:color w:val="auto"/>
          <w:sz w:val="20"/>
          <w:szCs w:val="20"/>
        </w:rPr>
        <w:t>Pani/Pana dane osobowe będą przetwarzane na podstawie art. 6 ust. 1 lit. c i e RODO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w związku z art. 61 ustawy z dnia 14 czerwca 1960 r. Kodeks postępowania administracyjnego (Dz. U. z 2018 r. poz. 2096 oraz z 2019 r. poz. 60) stosowanym w związku z art. 18 </w:t>
      </w:r>
      <w:r>
        <w:rPr>
          <w:rFonts w:ascii="Times New Roman" w:hAnsi="Times New Roman" w:cs="Times New Roman"/>
          <w:bCs/>
          <w:color w:val="auto"/>
          <w:sz w:val="20"/>
          <w:szCs w:val="20"/>
        </w:rPr>
        <w:t xml:space="preserve">ustawy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z dnia 17 czerwca 1966 r. </w:t>
      </w:r>
      <w:r>
        <w:rPr>
          <w:rFonts w:ascii="Times New Roman" w:hAnsi="Times New Roman" w:cs="Times New Roman"/>
          <w:bCs/>
          <w:color w:val="auto"/>
          <w:sz w:val="20"/>
          <w:szCs w:val="20"/>
        </w:rPr>
        <w:t xml:space="preserve">o postępowaniu egzekucyjnym w administracji (Dz.U. z 2018 poz. 1314 ze zm.) </w:t>
      </w:r>
      <w:r>
        <w:rPr>
          <w:rFonts w:ascii="Times New Roman" w:hAnsi="Times New Roman" w:cs="Times New Roman"/>
          <w:color w:val="auto"/>
          <w:sz w:val="20"/>
          <w:szCs w:val="20"/>
        </w:rPr>
        <w:t>w celu związanym z wszczęciem postępowania.</w:t>
      </w:r>
    </w:p>
    <w:p w:rsidR="006343EC" w:rsidRDefault="006343EC" w:rsidP="003F1F19">
      <w:pPr>
        <w:numPr>
          <w:ilvl w:val="0"/>
          <w:numId w:val="6"/>
        </w:numPr>
        <w:spacing w:before="100" w:beforeAutospacing="1" w:after="100" w:afterAutospacing="1"/>
        <w:ind w:left="360"/>
        <w:contextualSpacing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 w:rsidR="006343EC" w:rsidRDefault="006343EC" w:rsidP="003F1F19">
      <w:pPr>
        <w:numPr>
          <w:ilvl w:val="0"/>
          <w:numId w:val="6"/>
        </w:numPr>
        <w:spacing w:before="100" w:beforeAutospacing="1" w:after="100" w:afterAutospacing="1"/>
        <w:ind w:left="360"/>
        <w:contextualSpacing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Pani/Pana dane osobowe będą przetwarzane w ramach dokumentacji prowadzonej przez IAS w Kielcach w formie papierowej i elektronicznej na podstawie przepisów prawa, przez okres niezbędny do realizacji celów przetwarzania wskazanych w pkt 4, a następnie, stosownie do przepisów ustawy z dnia 14 lipca 1983 r. o narodowym zasobie archiwalnym i archiwach (Dz. U. z 2018 r. poz. 217 ze zm.), zgodnie z terminami określonymi w Zarządzeniu Ministra Rozwoju i Finansów z dnia 28 lutego 2017r. w  sprawie wprowadzenia jednolitego rzeczowego wykazu akt w izbach administracji skarbowej, urzędach skarbowych i urzędach celno-skarbowych (Dz.Urz.MRiF.2017.44).</w:t>
      </w:r>
    </w:p>
    <w:p w:rsidR="006343EC" w:rsidRDefault="006343EC" w:rsidP="003F1F19">
      <w:pPr>
        <w:numPr>
          <w:ilvl w:val="0"/>
          <w:numId w:val="6"/>
        </w:numPr>
        <w:spacing w:before="100" w:beforeAutospacing="1" w:after="100" w:afterAutospacing="1"/>
        <w:ind w:left="360"/>
        <w:contextualSpacing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Podanie przez Panią/Pana danych osobowych w zakresie niezbędnym do realizacji celu, o którym mowa w pkt 4, wynika z obowiązujących przepisów prawa wskazanych w pkt 4.</w:t>
      </w:r>
    </w:p>
    <w:p w:rsidR="006343EC" w:rsidRDefault="006343EC" w:rsidP="003F1F19">
      <w:pPr>
        <w:numPr>
          <w:ilvl w:val="0"/>
          <w:numId w:val="6"/>
        </w:numPr>
        <w:spacing w:before="100" w:beforeAutospacing="1" w:after="100" w:afterAutospacing="1"/>
        <w:ind w:left="360"/>
        <w:contextualSpacing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W związku z przetwarzaniem przez IAS w Kielcach, Pani/Pana danych osobowych, przysługuje Pani/Panu prawo do:</w:t>
      </w:r>
    </w:p>
    <w:p w:rsidR="006343EC" w:rsidRDefault="006343EC" w:rsidP="003F1F19">
      <w:pPr>
        <w:numPr>
          <w:ilvl w:val="0"/>
          <w:numId w:val="7"/>
        </w:numPr>
        <w:spacing w:before="100" w:beforeAutospacing="1" w:after="100" w:afterAutospacing="1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 w:rsidR="006343EC" w:rsidRDefault="006343EC" w:rsidP="003F1F19">
      <w:pPr>
        <w:numPr>
          <w:ilvl w:val="0"/>
          <w:numId w:val="7"/>
        </w:numPr>
        <w:ind w:hanging="35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sprostowania danych, na podstawie art. 16 RODO;</w:t>
      </w:r>
    </w:p>
    <w:p w:rsidR="006343EC" w:rsidRDefault="006343EC" w:rsidP="003F1F19">
      <w:pPr>
        <w:numPr>
          <w:ilvl w:val="0"/>
          <w:numId w:val="7"/>
        </w:numPr>
        <w:ind w:hanging="35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ograniczenia przetwarzania danych, na podstawie art. 18 RODO;</w:t>
      </w:r>
    </w:p>
    <w:p w:rsidR="006343EC" w:rsidRDefault="006343EC" w:rsidP="003F1F19">
      <w:pPr>
        <w:numPr>
          <w:ilvl w:val="0"/>
          <w:numId w:val="7"/>
        </w:numPr>
        <w:ind w:hanging="35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sprzeciwu wobec przetwarzania danych, na podstawie art. 21 RODO, przy czym przepisy odrębne mogą wyłączyć możliwość skorzystania z tego prawa.</w:t>
      </w:r>
    </w:p>
    <w:p w:rsidR="006343EC" w:rsidRDefault="006343EC" w:rsidP="003F1F19">
      <w:pPr>
        <w:numPr>
          <w:ilvl w:val="0"/>
          <w:numId w:val="6"/>
        </w:numPr>
        <w:ind w:left="360" w:hanging="357"/>
        <w:contextualSpacing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ePUAP Urzędu Ochrony Danych Osobowych: /UODO/SkrytkaESP.</w:t>
      </w:r>
    </w:p>
    <w:p w:rsidR="006343EC" w:rsidRDefault="006343EC" w:rsidP="003F1F19">
      <w:pPr>
        <w:numPr>
          <w:ilvl w:val="0"/>
          <w:numId w:val="6"/>
        </w:numPr>
        <w:ind w:left="360"/>
        <w:contextualSpacing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Przetwarzanie Pani/Pana danych może odbywać się w sposób zautomatyzowany, co może wiązać się ze zautomatyzowanym podejmowaniem decyzji, w tym z profilowaniem, które wykonywane jest przez IAS w Kielcach na mocy obowiązujących przepisów prawa, tj. art. 47c. ustawy z dnia 16 listopada 2016r. o Krajowej Administracji Skarbowej (dalej: ustawa o KAS). Dotyczy to poniższych przypadków: </w:t>
      </w:r>
    </w:p>
    <w:p w:rsidR="006343EC" w:rsidRDefault="006343EC" w:rsidP="003F1F19">
      <w:pPr>
        <w:numPr>
          <w:ilvl w:val="0"/>
          <w:numId w:val="8"/>
        </w:numPr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prowadzenie działalności analitycznej, prognostycznej i badawczej dotyczącej zjawisk pozostających we właściwości KAS;</w:t>
      </w:r>
    </w:p>
    <w:p w:rsidR="006343EC" w:rsidRDefault="006343EC" w:rsidP="003F1F19">
      <w:pPr>
        <w:numPr>
          <w:ilvl w:val="0"/>
          <w:numId w:val="8"/>
        </w:numPr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 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 w:rsidR="006343EC" w:rsidRDefault="006343EC" w:rsidP="003F1F19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Konsekwencją dokonanej oceny jest automatyczne zakwalifikowanie do grup ryzyka i może skutkować zmianą relacji i podjęciem dodatkowych czynności przewidzianych przepisami prawa.</w:t>
      </w:r>
    </w:p>
    <w:p w:rsidR="006343EC" w:rsidRDefault="006343EC" w:rsidP="003F1F19">
      <w:pPr>
        <w:pStyle w:val="Teksttreci21"/>
        <w:shd w:val="clear" w:color="auto" w:fill="auto"/>
        <w:spacing w:line="240" w:lineRule="auto"/>
        <w:ind w:firstLine="0"/>
      </w:pPr>
    </w:p>
    <w:p w:rsidR="006343EC" w:rsidRDefault="006343EC" w:rsidP="00D34557">
      <w:pPr>
        <w:shd w:val="clear" w:color="auto" w:fill="FFFFFF"/>
        <w:spacing w:line="384" w:lineRule="atLeast"/>
        <w:jc w:val="right"/>
        <w:rPr>
          <w:rFonts w:ascii="Arial" w:hAnsi="Arial" w:cs="Arial"/>
          <w:color w:val="464646"/>
          <w:sz w:val="21"/>
          <w:szCs w:val="21"/>
        </w:rPr>
      </w:pPr>
    </w:p>
    <w:sectPr w:rsidR="006343EC" w:rsidSect="00D34557">
      <w:pgSz w:w="11906" w:h="16838"/>
      <w:pgMar w:top="1718" w:right="1466" w:bottom="499" w:left="1388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33D3" w:rsidRDefault="005633D3">
      <w:r>
        <w:separator/>
      </w:r>
    </w:p>
  </w:endnote>
  <w:endnote w:type="continuationSeparator" w:id="0">
    <w:p w:rsidR="005633D3" w:rsidRDefault="00563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">
    <w:altName w:val="Arial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33D3" w:rsidRDefault="005633D3">
      <w:r>
        <w:separator/>
      </w:r>
    </w:p>
  </w:footnote>
  <w:footnote w:type="continuationSeparator" w:id="0">
    <w:p w:rsidR="005633D3" w:rsidRDefault="005633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23F3482E"/>
    <w:multiLevelType w:val="multilevel"/>
    <w:tmpl w:val="95FE9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CF2450E"/>
    <w:multiLevelType w:val="hybridMultilevel"/>
    <w:tmpl w:val="40A0A86A"/>
    <w:lvl w:ilvl="0" w:tplc="54A830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53371F82"/>
    <w:multiLevelType w:val="multilevel"/>
    <w:tmpl w:val="0E089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52C3518"/>
    <w:multiLevelType w:val="hybridMultilevel"/>
    <w:tmpl w:val="28802D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5709434A"/>
    <w:multiLevelType w:val="hybridMultilevel"/>
    <w:tmpl w:val="8398F71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62471762"/>
    <w:multiLevelType w:val="multilevel"/>
    <w:tmpl w:val="A2E23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E5D4747"/>
    <w:multiLevelType w:val="multilevel"/>
    <w:tmpl w:val="5E740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7"/>
  </w:num>
  <w:num w:numId="5">
    <w:abstractNumId w:val="6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14E71"/>
    <w:rsid w:val="000577DE"/>
    <w:rsid w:val="000C1EF6"/>
    <w:rsid w:val="000D22A6"/>
    <w:rsid w:val="00174860"/>
    <w:rsid w:val="00193388"/>
    <w:rsid w:val="001C0BE1"/>
    <w:rsid w:val="002152E2"/>
    <w:rsid w:val="00257832"/>
    <w:rsid w:val="0032373A"/>
    <w:rsid w:val="00375189"/>
    <w:rsid w:val="003B7426"/>
    <w:rsid w:val="003D3B4A"/>
    <w:rsid w:val="003F1F19"/>
    <w:rsid w:val="00400930"/>
    <w:rsid w:val="0046765D"/>
    <w:rsid w:val="0047488C"/>
    <w:rsid w:val="005528FB"/>
    <w:rsid w:val="005633D3"/>
    <w:rsid w:val="00625B64"/>
    <w:rsid w:val="006343EC"/>
    <w:rsid w:val="00671499"/>
    <w:rsid w:val="00760FCF"/>
    <w:rsid w:val="00771CF0"/>
    <w:rsid w:val="00814E71"/>
    <w:rsid w:val="00820531"/>
    <w:rsid w:val="008712B2"/>
    <w:rsid w:val="008B7468"/>
    <w:rsid w:val="00903F84"/>
    <w:rsid w:val="0093538D"/>
    <w:rsid w:val="00977FAB"/>
    <w:rsid w:val="009937F3"/>
    <w:rsid w:val="00A07C73"/>
    <w:rsid w:val="00A241F8"/>
    <w:rsid w:val="00B50233"/>
    <w:rsid w:val="00BF2E4B"/>
    <w:rsid w:val="00BF60B9"/>
    <w:rsid w:val="00C1472A"/>
    <w:rsid w:val="00C567E0"/>
    <w:rsid w:val="00CE7681"/>
    <w:rsid w:val="00D16EB1"/>
    <w:rsid w:val="00D34557"/>
    <w:rsid w:val="00D75E5F"/>
    <w:rsid w:val="00D95D70"/>
    <w:rsid w:val="00DD4C23"/>
    <w:rsid w:val="00E05808"/>
    <w:rsid w:val="00E354FA"/>
    <w:rsid w:val="00EC0E27"/>
    <w:rsid w:val="00FD37EA"/>
    <w:rsid w:val="00FD7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;"/>
  <w15:docId w15:val="{33A126BE-C723-4E58-8565-CC0C01BD2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7488C"/>
    <w:rPr>
      <w:color w:val="000000"/>
      <w:sz w:val="24"/>
      <w:szCs w:val="24"/>
    </w:rPr>
  </w:style>
  <w:style w:type="paragraph" w:styleId="Nagwek1">
    <w:name w:val="heading 1"/>
    <w:basedOn w:val="Nagwek"/>
    <w:link w:val="Nagwek1Znak"/>
    <w:uiPriority w:val="99"/>
    <w:qFormat/>
    <w:rsid w:val="0047488C"/>
    <w:pPr>
      <w:outlineLvl w:val="0"/>
    </w:pPr>
  </w:style>
  <w:style w:type="paragraph" w:styleId="Nagwek2">
    <w:name w:val="heading 2"/>
    <w:basedOn w:val="Nagwek"/>
    <w:link w:val="Nagwek2Znak"/>
    <w:uiPriority w:val="99"/>
    <w:qFormat/>
    <w:rsid w:val="0047488C"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820531"/>
    <w:rPr>
      <w:rFonts w:ascii="Cambria" w:hAnsi="Cambria" w:cs="Times New Roman"/>
      <w:b/>
      <w:bCs/>
      <w:color w:val="000000"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semiHidden/>
    <w:locked/>
    <w:rsid w:val="00820531"/>
    <w:rPr>
      <w:rFonts w:ascii="Cambria" w:hAnsi="Cambria" w:cs="Times New Roman"/>
      <w:b/>
      <w:bCs/>
      <w:i/>
      <w:iCs/>
      <w:color w:val="000000"/>
      <w:sz w:val="28"/>
      <w:szCs w:val="28"/>
    </w:rPr>
  </w:style>
  <w:style w:type="character" w:customStyle="1" w:styleId="Teksttreci2">
    <w:name w:val="Tekst treści (2)_"/>
    <w:link w:val="Teksttreci21"/>
    <w:uiPriority w:val="99"/>
    <w:locked/>
    <w:rsid w:val="0047488C"/>
    <w:rPr>
      <w:rFonts w:ascii="Arial" w:hAnsi="Arial" w:cs="Arial"/>
      <w:sz w:val="15"/>
      <w:szCs w:val="15"/>
      <w:u w:val="none"/>
    </w:rPr>
  </w:style>
  <w:style w:type="character" w:customStyle="1" w:styleId="Teksttreci26pt">
    <w:name w:val="Tekst treści (2) + 6 pt"/>
    <w:uiPriority w:val="99"/>
    <w:rsid w:val="0047488C"/>
    <w:rPr>
      <w:rFonts w:ascii="Arial" w:hAnsi="Arial" w:cs="Arial"/>
      <w:color w:val="5C5E5E"/>
      <w:spacing w:val="0"/>
      <w:w w:val="100"/>
      <w:sz w:val="12"/>
      <w:szCs w:val="12"/>
      <w:u w:val="none"/>
      <w:lang w:val="pl-PL" w:eastAsia="pl-PL"/>
    </w:rPr>
  </w:style>
  <w:style w:type="character" w:styleId="Pogrubienie">
    <w:name w:val="Strong"/>
    <w:aliases w:val="Tekst treści (2) + Times New Roman,9.5 pt"/>
    <w:uiPriority w:val="99"/>
    <w:qFormat/>
    <w:rsid w:val="0047488C"/>
    <w:rPr>
      <w:rFonts w:ascii="Times New Roman" w:hAnsi="Times New Roman" w:cs="Times New Roman"/>
      <w:b/>
      <w:bCs/>
      <w:color w:val="454547"/>
      <w:spacing w:val="0"/>
      <w:w w:val="100"/>
      <w:sz w:val="19"/>
      <w:szCs w:val="19"/>
      <w:u w:val="none"/>
      <w:lang w:val="pl-PL" w:eastAsia="pl-PL"/>
    </w:rPr>
  </w:style>
  <w:style w:type="character" w:customStyle="1" w:styleId="Teksttreci3Exact">
    <w:name w:val="Tekst treści (3) Exact"/>
    <w:link w:val="Teksttreci3"/>
    <w:uiPriority w:val="99"/>
    <w:locked/>
    <w:rsid w:val="0047488C"/>
    <w:rPr>
      <w:rFonts w:ascii="Arial" w:hAnsi="Arial" w:cs="Arial"/>
      <w:b/>
      <w:bCs/>
      <w:color w:val="CCCDCF"/>
      <w:spacing w:val="0"/>
      <w:w w:val="100"/>
      <w:sz w:val="10"/>
      <w:szCs w:val="10"/>
      <w:u w:val="none"/>
      <w:lang w:val="pl-PL" w:eastAsia="pl-PL"/>
    </w:rPr>
  </w:style>
  <w:style w:type="character" w:customStyle="1" w:styleId="Teksttreci3BezpogrubieniaExact">
    <w:name w:val="Tekst treści (3) + Bez pogrubienia Exact"/>
    <w:uiPriority w:val="99"/>
    <w:rsid w:val="0047488C"/>
    <w:rPr>
      <w:rFonts w:ascii="Arial" w:hAnsi="Arial" w:cs="Arial"/>
      <w:b/>
      <w:bCs/>
      <w:color w:val="E82C48"/>
      <w:spacing w:val="0"/>
      <w:w w:val="100"/>
      <w:sz w:val="10"/>
      <w:szCs w:val="10"/>
      <w:u w:val="none"/>
      <w:lang w:val="pl-PL" w:eastAsia="pl-PL"/>
    </w:rPr>
  </w:style>
  <w:style w:type="character" w:customStyle="1" w:styleId="Teksttreci2Exact">
    <w:name w:val="Tekst treści (2) Exact"/>
    <w:uiPriority w:val="99"/>
    <w:rsid w:val="0047488C"/>
    <w:rPr>
      <w:rFonts w:ascii="Arial" w:hAnsi="Arial" w:cs="Arial"/>
      <w:sz w:val="15"/>
      <w:szCs w:val="15"/>
      <w:u w:val="none"/>
      <w:lang w:val="en-US" w:eastAsia="en-US"/>
    </w:rPr>
  </w:style>
  <w:style w:type="character" w:customStyle="1" w:styleId="Teksttreci20">
    <w:name w:val="Tekst treści (2)"/>
    <w:uiPriority w:val="99"/>
    <w:rsid w:val="0047488C"/>
    <w:rPr>
      <w:rFonts w:ascii="Arial" w:hAnsi="Arial" w:cs="Arial"/>
      <w:color w:val="919195"/>
      <w:spacing w:val="0"/>
      <w:w w:val="100"/>
      <w:sz w:val="15"/>
      <w:szCs w:val="15"/>
      <w:u w:val="none"/>
      <w:lang w:val="pl-PL" w:eastAsia="pl-PL"/>
    </w:rPr>
  </w:style>
  <w:style w:type="character" w:customStyle="1" w:styleId="Nagweklubstopka">
    <w:name w:val="Nagłówek lub stopka_"/>
    <w:link w:val="Nagweklubstopka1"/>
    <w:uiPriority w:val="99"/>
    <w:locked/>
    <w:rsid w:val="0047488C"/>
    <w:rPr>
      <w:rFonts w:ascii="Arial" w:hAnsi="Arial" w:cs="Arial"/>
      <w:sz w:val="11"/>
      <w:szCs w:val="11"/>
      <w:u w:val="none"/>
    </w:rPr>
  </w:style>
  <w:style w:type="character" w:customStyle="1" w:styleId="Nagweklubstopka0">
    <w:name w:val="Nagłówek lub stopka"/>
    <w:uiPriority w:val="99"/>
    <w:rsid w:val="0047488C"/>
    <w:rPr>
      <w:rFonts w:ascii="Arial" w:hAnsi="Arial" w:cs="Arial"/>
      <w:color w:val="CCCDCF"/>
      <w:spacing w:val="0"/>
      <w:w w:val="100"/>
      <w:sz w:val="11"/>
      <w:szCs w:val="11"/>
      <w:u w:val="none"/>
      <w:lang w:val="pl-PL" w:eastAsia="pl-PL"/>
    </w:rPr>
  </w:style>
  <w:style w:type="character" w:customStyle="1" w:styleId="ListLabel1">
    <w:name w:val="ListLabel 1"/>
    <w:uiPriority w:val="99"/>
    <w:rsid w:val="0047488C"/>
    <w:rPr>
      <w:rFonts w:eastAsia="Times New Roman"/>
      <w:b/>
      <w:color w:val="000000"/>
      <w:spacing w:val="0"/>
      <w:w w:val="100"/>
      <w:sz w:val="19"/>
      <w:u w:val="none"/>
      <w:lang w:val="pl-PL" w:eastAsia="pl-PL"/>
    </w:rPr>
  </w:style>
  <w:style w:type="character" w:customStyle="1" w:styleId="czeinternetowe">
    <w:name w:val="Łącze internetowe"/>
    <w:uiPriority w:val="99"/>
    <w:rsid w:val="0047488C"/>
    <w:rPr>
      <w:color w:val="000080"/>
      <w:u w:val="single"/>
    </w:rPr>
  </w:style>
  <w:style w:type="character" w:customStyle="1" w:styleId="ListLabel2">
    <w:name w:val="ListLabel 2"/>
    <w:uiPriority w:val="99"/>
    <w:rsid w:val="0047488C"/>
    <w:rPr>
      <w:b/>
      <w:color w:val="000000"/>
      <w:spacing w:val="0"/>
      <w:w w:val="100"/>
      <w:sz w:val="19"/>
      <w:u w:val="none"/>
      <w:lang w:val="pl-PL"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47488C"/>
  </w:style>
  <w:style w:type="character" w:customStyle="1" w:styleId="NagwekZnak">
    <w:name w:val="Nagłówek Znak"/>
    <w:link w:val="Nagwek"/>
    <w:uiPriority w:val="99"/>
    <w:semiHidden/>
    <w:locked/>
    <w:rsid w:val="00820531"/>
    <w:rPr>
      <w:rFonts w:cs="Times New Roman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rsid w:val="0047488C"/>
    <w:pPr>
      <w:spacing w:after="140" w:line="288" w:lineRule="auto"/>
    </w:pPr>
  </w:style>
  <w:style w:type="character" w:customStyle="1" w:styleId="TekstpodstawowyZnak">
    <w:name w:val="Tekst podstawowy Znak"/>
    <w:link w:val="Tekstpodstawowy"/>
    <w:uiPriority w:val="99"/>
    <w:semiHidden/>
    <w:locked/>
    <w:rsid w:val="00820531"/>
    <w:rPr>
      <w:rFonts w:cs="Times New Roman"/>
      <w:color w:val="000000"/>
      <w:sz w:val="24"/>
      <w:szCs w:val="24"/>
    </w:rPr>
  </w:style>
  <w:style w:type="paragraph" w:styleId="Lista">
    <w:name w:val="List"/>
    <w:basedOn w:val="Tekstpodstawowy"/>
    <w:uiPriority w:val="99"/>
    <w:rsid w:val="0047488C"/>
    <w:rPr>
      <w:rFonts w:cs="Lucida Sans"/>
    </w:rPr>
  </w:style>
  <w:style w:type="paragraph" w:styleId="Legenda">
    <w:name w:val="caption"/>
    <w:basedOn w:val="Normalny"/>
    <w:uiPriority w:val="99"/>
    <w:qFormat/>
    <w:rsid w:val="0047488C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uiPriority w:val="99"/>
    <w:rsid w:val="0047488C"/>
    <w:pPr>
      <w:suppressLineNumbers/>
    </w:pPr>
    <w:rPr>
      <w:rFonts w:cs="Lucida Sans"/>
    </w:rPr>
  </w:style>
  <w:style w:type="paragraph" w:customStyle="1" w:styleId="Teksttreci21">
    <w:name w:val="Tekst treści (2)1"/>
    <w:basedOn w:val="Normalny"/>
    <w:link w:val="Teksttreci2"/>
    <w:uiPriority w:val="99"/>
    <w:rsid w:val="0047488C"/>
    <w:pPr>
      <w:shd w:val="clear" w:color="auto" w:fill="FFFFFF"/>
      <w:spacing w:line="187" w:lineRule="exact"/>
      <w:ind w:firstLine="29"/>
      <w:jc w:val="both"/>
    </w:pPr>
    <w:rPr>
      <w:rFonts w:ascii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uiPriority w:val="99"/>
    <w:rsid w:val="0047488C"/>
    <w:pPr>
      <w:shd w:val="clear" w:color="auto" w:fill="FFFFFF"/>
      <w:spacing w:line="110" w:lineRule="exact"/>
      <w:ind w:firstLine="31"/>
      <w:jc w:val="both"/>
    </w:pPr>
    <w:rPr>
      <w:rFonts w:ascii="Arial" w:hAnsi="Arial" w:cs="Arial"/>
      <w:b/>
      <w:bCs/>
      <w:sz w:val="10"/>
      <w:szCs w:val="10"/>
    </w:rPr>
  </w:style>
  <w:style w:type="paragraph" w:customStyle="1" w:styleId="Nagweklubstopka1">
    <w:name w:val="Nagłówek lub stopka1"/>
    <w:basedOn w:val="Normalny"/>
    <w:link w:val="Nagweklubstopka"/>
    <w:uiPriority w:val="99"/>
    <w:rsid w:val="0047488C"/>
    <w:pPr>
      <w:shd w:val="clear" w:color="auto" w:fill="FFFFFF"/>
      <w:ind w:firstLine="34"/>
    </w:pPr>
    <w:rPr>
      <w:rFonts w:ascii="Arial" w:hAnsi="Arial" w:cs="Arial"/>
      <w:sz w:val="11"/>
      <w:szCs w:val="11"/>
    </w:rPr>
  </w:style>
  <w:style w:type="paragraph" w:customStyle="1" w:styleId="Zawartoramki">
    <w:name w:val="Zawartość ramki"/>
    <w:basedOn w:val="Normalny"/>
    <w:uiPriority w:val="99"/>
    <w:rsid w:val="0047488C"/>
  </w:style>
  <w:style w:type="paragraph" w:customStyle="1" w:styleId="Zawartotabeli">
    <w:name w:val="Zawartość tabeli"/>
    <w:basedOn w:val="Normalny"/>
    <w:uiPriority w:val="99"/>
    <w:rsid w:val="0047488C"/>
  </w:style>
  <w:style w:type="paragraph" w:styleId="Tytu">
    <w:name w:val="Title"/>
    <w:basedOn w:val="Nagwek"/>
    <w:link w:val="TytuZnak"/>
    <w:uiPriority w:val="99"/>
    <w:qFormat/>
    <w:rsid w:val="0047488C"/>
  </w:style>
  <w:style w:type="character" w:customStyle="1" w:styleId="TytuZnak">
    <w:name w:val="Tytuł Znak"/>
    <w:link w:val="Tytu"/>
    <w:uiPriority w:val="99"/>
    <w:locked/>
    <w:rsid w:val="00820531"/>
    <w:rPr>
      <w:rFonts w:ascii="Cambria" w:hAnsi="Cambria" w:cs="Times New Roman"/>
      <w:b/>
      <w:bCs/>
      <w:color w:val="000000"/>
      <w:kern w:val="28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rsid w:val="00EC0E2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EC0E27"/>
    <w:rPr>
      <w:rFonts w:ascii="Segoe UI" w:hAnsi="Segoe UI" w:cs="Segoe UI"/>
      <w:color w:val="000000"/>
      <w:sz w:val="18"/>
      <w:szCs w:val="18"/>
    </w:rPr>
  </w:style>
  <w:style w:type="paragraph" w:customStyle="1" w:styleId="Default">
    <w:name w:val="Default"/>
    <w:uiPriority w:val="99"/>
    <w:rsid w:val="00625B6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character" w:styleId="Uwydatnienie">
    <w:name w:val="Emphasis"/>
    <w:uiPriority w:val="99"/>
    <w:qFormat/>
    <w:locked/>
    <w:rsid w:val="00D34557"/>
    <w:rPr>
      <w:rFonts w:cs="Times New Roman"/>
      <w:i/>
      <w:iCs/>
    </w:rPr>
  </w:style>
  <w:style w:type="character" w:styleId="Hipercze">
    <w:name w:val="Hyperlink"/>
    <w:uiPriority w:val="99"/>
    <w:rsid w:val="003F1F19"/>
    <w:rPr>
      <w:rFonts w:ascii="Times New Roman" w:hAnsi="Times New Roman"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562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.kielce@m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ancelaria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2151</Words>
  <Characters>12908</Characters>
  <Application>Microsoft Office Word</Application>
  <DocSecurity>0</DocSecurity>
  <Lines>107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NIP / REGON / PESEL</vt:lpstr>
    </vt:vector>
  </TitlesOfParts>
  <Company>NN</Company>
  <LinksUpToDate>false</LinksUpToDate>
  <CharactersWithSpaces>15029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NIP / REGON / PESEL</dc:title>
  <dc:subject/>
  <dc:creator>Kamil Zachariasz</dc:creator>
  <cp:keywords/>
  <dc:description/>
  <cp:lastModifiedBy>Walas Joanna</cp:lastModifiedBy>
  <cp:revision>8</cp:revision>
  <cp:lastPrinted>2019-06-07T09:48:00Z</cp:lastPrinted>
  <dcterms:created xsi:type="dcterms:W3CDTF">2017-11-10T10:35:00Z</dcterms:created>
  <dcterms:modified xsi:type="dcterms:W3CDTF">2019-06-07T09:48:00Z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